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50E4B" w14:textId="2AFBA841" w:rsidR="00BA06DD" w:rsidRPr="00BA06DD" w:rsidRDefault="00BA06DD" w:rsidP="00BA06DD">
      <w:pPr>
        <w:contextualSpacing/>
        <w:rPr>
          <w:rFonts w:ascii="Arial" w:hAnsi="Arial" w:cs="Arial"/>
          <w:b/>
          <w:color w:val="FFFFFF" w:themeColor="background1"/>
          <w:sz w:val="22"/>
          <w:szCs w:val="22"/>
        </w:rPr>
      </w:pPr>
      <w:r w:rsidRPr="00BA06DD">
        <w:rPr>
          <w:rFonts w:ascii="Arial" w:hAnsi="Arial" w:cs="Arial"/>
          <w:b/>
          <w:color w:val="FFFFFF" w:themeColor="background1"/>
          <w:sz w:val="22"/>
          <w:szCs w:val="22"/>
          <w:highlight w:val="black"/>
        </w:rPr>
        <w:t>CANDIDATE INFORMATION AND GOALS FOR CAREER DEVELOPMENT</w:t>
      </w:r>
      <w:r w:rsidRPr="00BA06DD">
        <w:rPr>
          <w:rFonts w:ascii="Arial" w:hAnsi="Arial" w:cs="Arial"/>
          <w:b/>
          <w:color w:val="FFFFFF" w:themeColor="background1"/>
          <w:sz w:val="22"/>
          <w:szCs w:val="22"/>
          <w:highlight w:val="black"/>
        </w:rPr>
        <w:tab/>
      </w:r>
      <w:r w:rsidRPr="00BA06DD">
        <w:rPr>
          <w:rFonts w:ascii="Arial" w:hAnsi="Arial" w:cs="Arial"/>
          <w:b/>
          <w:color w:val="FFFFFF" w:themeColor="background1"/>
          <w:sz w:val="22"/>
          <w:szCs w:val="22"/>
          <w:highlight w:val="black"/>
        </w:rPr>
        <w:tab/>
      </w:r>
      <w:r w:rsidRPr="00BA06DD">
        <w:rPr>
          <w:rFonts w:ascii="Arial" w:hAnsi="Arial" w:cs="Arial"/>
          <w:b/>
          <w:color w:val="FFFFFF" w:themeColor="background1"/>
          <w:sz w:val="22"/>
          <w:szCs w:val="22"/>
          <w:highlight w:val="black"/>
        </w:rPr>
        <w:tab/>
      </w:r>
      <w:r w:rsidRPr="00BA06DD">
        <w:rPr>
          <w:rFonts w:ascii="Arial" w:hAnsi="Arial" w:cs="Arial"/>
          <w:b/>
          <w:color w:val="FFFFFF" w:themeColor="background1"/>
          <w:sz w:val="22"/>
          <w:szCs w:val="22"/>
          <w:highlight w:val="black"/>
        </w:rPr>
        <w:tab/>
      </w:r>
      <w:r w:rsidRPr="00BA06DD">
        <w:rPr>
          <w:rFonts w:ascii="Arial" w:hAnsi="Arial" w:cs="Arial"/>
          <w:b/>
          <w:color w:val="FFFFFF" w:themeColor="background1"/>
          <w:sz w:val="22"/>
          <w:szCs w:val="22"/>
          <w:highlight w:val="black"/>
        </w:rPr>
        <w:tab/>
      </w:r>
    </w:p>
    <w:p w14:paraId="5CC21508" w14:textId="5D79B4BD" w:rsidR="00BA06DD" w:rsidRPr="00B8013D" w:rsidRDefault="00BA06DD" w:rsidP="00BA06DD">
      <w:pPr>
        <w:contextualSpacing/>
        <w:rPr>
          <w:rFonts w:ascii="Arial" w:hAnsi="Arial" w:cs="Arial"/>
          <w:b/>
          <w:color w:val="FFFFFF" w:themeColor="background1"/>
          <w:sz w:val="22"/>
          <w:szCs w:val="22"/>
          <w:u w:val="single"/>
        </w:rPr>
      </w:pPr>
      <w:r w:rsidRPr="00B8013D">
        <w:rPr>
          <w:rFonts w:ascii="Arial" w:hAnsi="Arial" w:cs="Arial"/>
          <w:b/>
          <w:color w:val="FFFFFF" w:themeColor="background1"/>
          <w:sz w:val="22"/>
          <w:szCs w:val="22"/>
          <w:highlight w:val="black"/>
          <w:u w:val="single"/>
        </w:rPr>
        <w:t>Candidate’s Background</w:t>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p>
    <w:p w14:paraId="1CADC02F" w14:textId="60B0A91F" w:rsidR="00BA06DD" w:rsidRPr="00BA06DD" w:rsidRDefault="00BA06DD" w:rsidP="00BA06DD">
      <w:pPr>
        <w:ind w:firstLine="720"/>
        <w:contextualSpacing/>
        <w:rPr>
          <w:rFonts w:ascii="Arial" w:hAnsi="Arial" w:cs="Arial"/>
          <w:sz w:val="22"/>
          <w:szCs w:val="22"/>
        </w:rPr>
      </w:pPr>
      <w:r w:rsidRPr="00BA06DD">
        <w:rPr>
          <w:rFonts w:ascii="Arial" w:hAnsi="Arial" w:cs="Arial"/>
          <w:sz w:val="22"/>
          <w:szCs w:val="22"/>
        </w:rPr>
        <w:t xml:space="preserve">My long-term goal is to develop into an independent physician scientist and leader in the clinical investigation of pulmonary hypertension (PH). </w:t>
      </w:r>
      <w:r w:rsidR="0050790D">
        <w:rPr>
          <w:rFonts w:ascii="Arial" w:hAnsi="Arial" w:cs="Arial"/>
          <w:sz w:val="22"/>
          <w:szCs w:val="22"/>
        </w:rPr>
        <w:t>My early career platform to</w:t>
      </w:r>
      <w:r w:rsidRPr="00BA06DD">
        <w:rPr>
          <w:rFonts w:ascii="Arial" w:hAnsi="Arial" w:cs="Arial"/>
          <w:sz w:val="22"/>
          <w:szCs w:val="22"/>
        </w:rPr>
        <w:t xml:space="preserve"> achieve </w:t>
      </w:r>
      <w:r w:rsidR="0050790D">
        <w:rPr>
          <w:rFonts w:ascii="Arial" w:hAnsi="Arial" w:cs="Arial"/>
          <w:sz w:val="22"/>
          <w:szCs w:val="22"/>
        </w:rPr>
        <w:t>that objective will be</w:t>
      </w:r>
      <w:r w:rsidRPr="00BA06DD">
        <w:rPr>
          <w:rFonts w:ascii="Arial" w:hAnsi="Arial" w:cs="Arial"/>
          <w:sz w:val="22"/>
          <w:szCs w:val="22"/>
        </w:rPr>
        <w:t xml:space="preserve"> portopulmonary hypertension (PoPH), a type of PH that develops in patients with underlying liver disease. In PoPH, mechanisms of disease pathogenesis, </w:t>
      </w:r>
      <w:r w:rsidR="0050790D">
        <w:rPr>
          <w:rFonts w:ascii="Arial" w:hAnsi="Arial" w:cs="Arial"/>
          <w:sz w:val="22"/>
          <w:szCs w:val="22"/>
        </w:rPr>
        <w:t xml:space="preserve">optimal prognostic biomarkers, and best approach to treatment with </w:t>
      </w:r>
      <w:r w:rsidRPr="00BA06DD">
        <w:rPr>
          <w:rFonts w:ascii="Arial" w:hAnsi="Arial" w:cs="Arial"/>
          <w:sz w:val="22"/>
          <w:szCs w:val="22"/>
        </w:rPr>
        <w:t xml:space="preserve">targeted pulmonary vasodilator </w:t>
      </w:r>
      <w:r w:rsidR="0050790D">
        <w:rPr>
          <w:rFonts w:ascii="Arial" w:hAnsi="Arial" w:cs="Arial"/>
          <w:sz w:val="22"/>
          <w:szCs w:val="22"/>
        </w:rPr>
        <w:t xml:space="preserve">and liver transplantation </w:t>
      </w:r>
      <w:r w:rsidRPr="00BA06DD">
        <w:rPr>
          <w:rFonts w:ascii="Arial" w:hAnsi="Arial" w:cs="Arial"/>
          <w:sz w:val="22"/>
          <w:szCs w:val="22"/>
        </w:rPr>
        <w:t xml:space="preserve">are poorly understood. The research plan and training outlined in </w:t>
      </w:r>
      <w:r w:rsidRPr="007E7362">
        <w:rPr>
          <w:rFonts w:ascii="Arial" w:hAnsi="Arial" w:cs="Arial"/>
          <w:sz w:val="22"/>
          <w:szCs w:val="22"/>
        </w:rPr>
        <w:t>this K23 application will provide me with the necessary tools and expertise to address this unmet need, translating scientific discoveries into advancements that improve outcomes in PoPH, and form the basis for a future</w:t>
      </w:r>
      <w:r w:rsidRPr="00BA06DD">
        <w:rPr>
          <w:rFonts w:ascii="Arial" w:hAnsi="Arial" w:cs="Arial"/>
          <w:sz w:val="22"/>
          <w:szCs w:val="22"/>
        </w:rPr>
        <w:t xml:space="preserve"> career investigating </w:t>
      </w:r>
      <w:r w:rsidR="0050790D">
        <w:rPr>
          <w:rFonts w:ascii="Arial" w:hAnsi="Arial" w:cs="Arial"/>
          <w:sz w:val="22"/>
          <w:szCs w:val="22"/>
        </w:rPr>
        <w:t xml:space="preserve">pulmonary vascular disease </w:t>
      </w:r>
      <w:r w:rsidRPr="00BA06DD">
        <w:rPr>
          <w:rFonts w:ascii="Arial" w:hAnsi="Arial" w:cs="Arial"/>
          <w:sz w:val="22"/>
          <w:szCs w:val="22"/>
        </w:rPr>
        <w:t xml:space="preserve">mechanisms and clinical biomarkers. </w:t>
      </w:r>
    </w:p>
    <w:p w14:paraId="50B2813F" w14:textId="3D78C84D" w:rsidR="00BA06DD" w:rsidRPr="00BA06DD" w:rsidRDefault="00BA06DD" w:rsidP="00BA06DD">
      <w:pPr>
        <w:ind w:firstLine="720"/>
        <w:contextualSpacing/>
        <w:rPr>
          <w:rFonts w:ascii="Arial" w:hAnsi="Arial" w:cs="Arial"/>
          <w:sz w:val="22"/>
          <w:szCs w:val="22"/>
        </w:rPr>
      </w:pPr>
      <w:r w:rsidRPr="00BA06DD">
        <w:rPr>
          <w:rFonts w:ascii="Arial" w:hAnsi="Arial" w:cs="Arial"/>
          <w:sz w:val="22"/>
          <w:szCs w:val="22"/>
        </w:rPr>
        <w:t xml:space="preserve">My first exposure to research occurred as an undergraduate student studying biomedical engineering from 2003 to 2007 at the Johns Hopkins University in Baltimore, Maryland. Although I worked on several biomedical engineering projects as an undergraduate, including investigating novel modes of drug delivery under Justin S. Hanes PhD and </w:t>
      </w:r>
      <w:r w:rsidR="0050790D">
        <w:rPr>
          <w:rFonts w:ascii="Arial" w:hAnsi="Arial" w:cs="Arial"/>
          <w:sz w:val="22"/>
          <w:szCs w:val="22"/>
        </w:rPr>
        <w:t>innovative</w:t>
      </w:r>
      <w:r w:rsidRPr="00BA06DD">
        <w:rPr>
          <w:rFonts w:ascii="Arial" w:hAnsi="Arial" w:cs="Arial"/>
          <w:sz w:val="22"/>
          <w:szCs w:val="22"/>
        </w:rPr>
        <w:t xml:space="preserve"> cerebrovascular blood flow imaging techniques in Nitish V. Thakor PhD’s laboratory, my interest in translational cardiovascular research was piqued by my senior capstone project. </w:t>
      </w:r>
      <w:r w:rsidR="00E71D98">
        <w:rPr>
          <w:rFonts w:ascii="Arial" w:hAnsi="Arial" w:cs="Arial"/>
          <w:sz w:val="22"/>
          <w:szCs w:val="22"/>
        </w:rPr>
        <w:t>Guided by</w:t>
      </w:r>
      <w:r w:rsidRPr="00BA06DD">
        <w:rPr>
          <w:rFonts w:ascii="Arial" w:hAnsi="Arial" w:cs="Arial"/>
          <w:sz w:val="22"/>
          <w:szCs w:val="22"/>
        </w:rPr>
        <w:t xml:space="preserve"> Dr. Gordon F. Tomaselli, our team developed a novel implantable cardioverter defibrillator lead, eventually filing a provisional patent and presenting </w:t>
      </w:r>
      <w:r w:rsidR="0050790D">
        <w:rPr>
          <w:rFonts w:ascii="Arial" w:hAnsi="Arial" w:cs="Arial"/>
          <w:sz w:val="22"/>
          <w:szCs w:val="22"/>
        </w:rPr>
        <w:t xml:space="preserve">the work </w:t>
      </w:r>
      <w:r w:rsidRPr="00BA06DD">
        <w:rPr>
          <w:rFonts w:ascii="Arial" w:hAnsi="Arial" w:cs="Arial"/>
          <w:sz w:val="22"/>
          <w:szCs w:val="22"/>
        </w:rPr>
        <w:t xml:space="preserve">at the 2007 Frontiers in Biomedical Devices Conference. </w:t>
      </w:r>
      <w:r w:rsidR="0050790D">
        <w:rPr>
          <w:rFonts w:ascii="Arial" w:hAnsi="Arial" w:cs="Arial"/>
          <w:sz w:val="22"/>
          <w:szCs w:val="22"/>
        </w:rPr>
        <w:t xml:space="preserve">Witnessing the aspirations of these physician scientists to improve patient </w:t>
      </w:r>
      <w:r w:rsidRPr="00BA06DD">
        <w:rPr>
          <w:rFonts w:ascii="Arial" w:hAnsi="Arial" w:cs="Arial"/>
          <w:sz w:val="22"/>
          <w:szCs w:val="22"/>
        </w:rPr>
        <w:t>care and change clinical practice</w:t>
      </w:r>
      <w:r w:rsidR="0050790D">
        <w:rPr>
          <w:rFonts w:ascii="Arial" w:hAnsi="Arial" w:cs="Arial"/>
          <w:sz w:val="22"/>
          <w:szCs w:val="22"/>
        </w:rPr>
        <w:t xml:space="preserve"> through research inspired me, galvanizing my desire </w:t>
      </w:r>
      <w:r w:rsidRPr="00BA06DD">
        <w:rPr>
          <w:rFonts w:ascii="Arial" w:hAnsi="Arial" w:cs="Arial"/>
          <w:sz w:val="22"/>
          <w:szCs w:val="22"/>
        </w:rPr>
        <w:t xml:space="preserve">to become a clinical </w:t>
      </w:r>
      <w:r w:rsidR="0050790D">
        <w:rPr>
          <w:rFonts w:ascii="Arial" w:hAnsi="Arial" w:cs="Arial"/>
          <w:sz w:val="22"/>
          <w:szCs w:val="22"/>
        </w:rPr>
        <w:t>investigator</w:t>
      </w:r>
      <w:r w:rsidRPr="00BA06DD">
        <w:rPr>
          <w:rFonts w:ascii="Arial" w:hAnsi="Arial" w:cs="Arial"/>
          <w:sz w:val="22"/>
          <w:szCs w:val="22"/>
        </w:rPr>
        <w:t xml:space="preserve">. </w:t>
      </w:r>
    </w:p>
    <w:p w14:paraId="6B15343D" w14:textId="7E9EA7CF" w:rsidR="00BA06DD" w:rsidRPr="00BA06DD" w:rsidRDefault="00BA06DD" w:rsidP="00BA06DD">
      <w:pPr>
        <w:contextualSpacing/>
        <w:rPr>
          <w:rFonts w:ascii="Arial" w:hAnsi="Arial" w:cs="Arial"/>
          <w:sz w:val="22"/>
          <w:szCs w:val="22"/>
        </w:rPr>
      </w:pPr>
      <w:r w:rsidRPr="00BA06DD">
        <w:rPr>
          <w:rFonts w:ascii="Arial" w:hAnsi="Arial" w:cs="Arial"/>
          <w:sz w:val="22"/>
          <w:szCs w:val="22"/>
        </w:rPr>
        <w:tab/>
        <w:t xml:space="preserve">Given my desire to combine superb clinical training with impactful scientific research, I </w:t>
      </w:r>
      <w:r w:rsidR="00E71D98">
        <w:rPr>
          <w:rFonts w:ascii="Arial" w:hAnsi="Arial" w:cs="Arial"/>
          <w:sz w:val="22"/>
          <w:szCs w:val="22"/>
        </w:rPr>
        <w:t>continued my education at Johns</w:t>
      </w:r>
      <w:r w:rsidRPr="00BA06DD">
        <w:rPr>
          <w:rFonts w:ascii="Arial" w:hAnsi="Arial" w:cs="Arial"/>
          <w:sz w:val="22"/>
          <w:szCs w:val="22"/>
        </w:rPr>
        <w:t xml:space="preserve"> Hopkins </w:t>
      </w:r>
      <w:r w:rsidR="00E71D98">
        <w:rPr>
          <w:rFonts w:ascii="Arial" w:hAnsi="Arial" w:cs="Arial"/>
          <w:sz w:val="22"/>
          <w:szCs w:val="22"/>
        </w:rPr>
        <w:t>and completed</w:t>
      </w:r>
      <w:r w:rsidRPr="00BA06DD">
        <w:rPr>
          <w:rFonts w:ascii="Arial" w:hAnsi="Arial" w:cs="Arial"/>
          <w:sz w:val="22"/>
          <w:szCs w:val="22"/>
        </w:rPr>
        <w:t xml:space="preserve"> both my medical degree in 2012, and my internal medicine residency in 2015 as a member of the “Osler” program. During my </w:t>
      </w:r>
      <w:r w:rsidR="00E71D98">
        <w:rPr>
          <w:rFonts w:ascii="Arial" w:hAnsi="Arial" w:cs="Arial"/>
          <w:sz w:val="22"/>
          <w:szCs w:val="22"/>
        </w:rPr>
        <w:t>training</w:t>
      </w:r>
      <w:r w:rsidRPr="00BA06DD">
        <w:rPr>
          <w:rFonts w:ascii="Arial" w:hAnsi="Arial" w:cs="Arial"/>
          <w:sz w:val="22"/>
          <w:szCs w:val="22"/>
        </w:rPr>
        <w:t xml:space="preserve">, my experience working on the pulmonary service with Dr. Stephen C. Mathai </w:t>
      </w:r>
      <w:r w:rsidR="00E71D98">
        <w:rPr>
          <w:rFonts w:ascii="Arial" w:hAnsi="Arial" w:cs="Arial"/>
          <w:sz w:val="22"/>
          <w:szCs w:val="22"/>
        </w:rPr>
        <w:t>inspired me to focus on pulmonary vascular disease</w:t>
      </w:r>
      <w:r w:rsidRPr="00BA06DD">
        <w:rPr>
          <w:rFonts w:ascii="Arial" w:hAnsi="Arial" w:cs="Arial"/>
          <w:sz w:val="22"/>
          <w:szCs w:val="22"/>
        </w:rPr>
        <w:t xml:space="preserve">. </w:t>
      </w:r>
      <w:r w:rsidR="00E71D98">
        <w:rPr>
          <w:rFonts w:ascii="Arial" w:hAnsi="Arial" w:cs="Arial"/>
          <w:sz w:val="22"/>
          <w:szCs w:val="22"/>
        </w:rPr>
        <w:t>I found the physiologic complexity of these disease to be both</w:t>
      </w:r>
      <w:r w:rsidRPr="00BA06DD">
        <w:rPr>
          <w:rFonts w:ascii="Arial" w:hAnsi="Arial" w:cs="Arial"/>
          <w:sz w:val="22"/>
          <w:szCs w:val="22"/>
        </w:rPr>
        <w:t xml:space="preserve"> mentally challenging and intellectually rewarding. After my rotation I continued to work with Dr. Mathai on a small research project investigating the link between lung fibrosis and pulmonary vascular hemodynamics, and although this </w:t>
      </w:r>
      <w:r w:rsidR="00E71D98">
        <w:rPr>
          <w:rFonts w:ascii="Arial" w:hAnsi="Arial" w:cs="Arial"/>
          <w:sz w:val="22"/>
          <w:szCs w:val="22"/>
        </w:rPr>
        <w:t>data</w:t>
      </w:r>
      <w:r w:rsidRPr="00BA06DD">
        <w:rPr>
          <w:rFonts w:ascii="Arial" w:hAnsi="Arial" w:cs="Arial"/>
          <w:sz w:val="22"/>
          <w:szCs w:val="22"/>
        </w:rPr>
        <w:t xml:space="preserve"> was never published, it was my first formal introduction to biostatistics, epidemiology, and clinical research design. </w:t>
      </w:r>
    </w:p>
    <w:p w14:paraId="2781E6A6" w14:textId="3EA21652" w:rsidR="00BA06DD" w:rsidRPr="00BA06DD" w:rsidRDefault="00BA06DD" w:rsidP="00BA06DD">
      <w:pPr>
        <w:contextualSpacing/>
        <w:rPr>
          <w:rFonts w:ascii="Arial" w:hAnsi="Arial" w:cs="Arial"/>
          <w:sz w:val="22"/>
          <w:szCs w:val="22"/>
        </w:rPr>
      </w:pPr>
      <w:r w:rsidRPr="00BA06DD">
        <w:rPr>
          <w:rFonts w:ascii="Arial" w:hAnsi="Arial" w:cs="Arial"/>
          <w:sz w:val="22"/>
          <w:szCs w:val="22"/>
        </w:rPr>
        <w:tab/>
        <w:t xml:space="preserve">In light of my growing interest in pulmonary vascular disease, I pursued a Pulmonary and Critical Care fellowship at the George Washington University from 2015 to 2018. I structured my fellowship experience to include clinical and research rotations at the Inova Fairfax Heart and Lung Institute, and I also reached out independently to pulmonary vascular disease specialists Dr. Steven D. Nathan, Dr. Oksana A. Shlobin, and Dr. Mardi Gomberg-Maitland. This experience was by far my most transformative, </w:t>
      </w:r>
      <w:r w:rsidR="00C63A74">
        <w:rPr>
          <w:rFonts w:ascii="Arial" w:hAnsi="Arial" w:cs="Arial"/>
          <w:sz w:val="22"/>
          <w:szCs w:val="22"/>
        </w:rPr>
        <w:t xml:space="preserve">and </w:t>
      </w:r>
      <w:r w:rsidR="00E71D98">
        <w:rPr>
          <w:rFonts w:ascii="Arial" w:hAnsi="Arial" w:cs="Arial"/>
          <w:sz w:val="22"/>
          <w:szCs w:val="22"/>
        </w:rPr>
        <w:t>under</w:t>
      </w:r>
      <w:r w:rsidRPr="00BA06DD">
        <w:rPr>
          <w:rFonts w:ascii="Arial" w:hAnsi="Arial" w:cs="Arial"/>
          <w:sz w:val="22"/>
          <w:szCs w:val="22"/>
        </w:rPr>
        <w:t xml:space="preserve"> the mentorship provided by </w:t>
      </w:r>
      <w:r w:rsidR="00E71D98">
        <w:rPr>
          <w:rFonts w:ascii="Arial" w:hAnsi="Arial" w:cs="Arial"/>
          <w:sz w:val="22"/>
          <w:szCs w:val="22"/>
        </w:rPr>
        <w:t xml:space="preserve">these physician </w:t>
      </w:r>
      <w:r w:rsidR="00367046">
        <w:rPr>
          <w:rFonts w:ascii="Arial" w:hAnsi="Arial" w:cs="Arial"/>
          <w:sz w:val="22"/>
          <w:szCs w:val="22"/>
        </w:rPr>
        <w:t>investigators</w:t>
      </w:r>
      <w:r w:rsidR="00E71D98">
        <w:rPr>
          <w:rFonts w:ascii="Arial" w:hAnsi="Arial" w:cs="Arial"/>
          <w:sz w:val="22"/>
          <w:szCs w:val="22"/>
        </w:rPr>
        <w:t xml:space="preserve">, my capabilities </w:t>
      </w:r>
      <w:r w:rsidRPr="00BA06DD">
        <w:rPr>
          <w:rFonts w:ascii="Arial" w:hAnsi="Arial" w:cs="Arial"/>
          <w:sz w:val="22"/>
          <w:szCs w:val="22"/>
        </w:rPr>
        <w:t>as a PH clinician and pulmonary vascular disease scientist</w:t>
      </w:r>
      <w:r w:rsidR="00E71D98">
        <w:rPr>
          <w:rFonts w:ascii="Arial" w:hAnsi="Arial" w:cs="Arial"/>
          <w:sz w:val="22"/>
          <w:szCs w:val="22"/>
        </w:rPr>
        <w:t xml:space="preserve"> grew stronger</w:t>
      </w:r>
      <w:r w:rsidRPr="00BA06DD">
        <w:rPr>
          <w:rFonts w:ascii="Arial" w:hAnsi="Arial" w:cs="Arial"/>
          <w:sz w:val="22"/>
          <w:szCs w:val="22"/>
        </w:rPr>
        <w:t xml:space="preserve">. With their help, I designed, completed, analyzed, drafted, and published a number of manuscripts studying prognostic biomarkers in pulmonary vascular disease. This work resulted in a 2017 first-author publication in the journal </w:t>
      </w:r>
      <w:r w:rsidRPr="00BA06DD">
        <w:rPr>
          <w:rFonts w:ascii="Arial" w:hAnsi="Arial" w:cs="Arial"/>
          <w:i/>
          <w:sz w:val="22"/>
          <w:szCs w:val="22"/>
        </w:rPr>
        <w:t>Chest</w:t>
      </w:r>
      <w:r w:rsidRPr="00BA06DD">
        <w:rPr>
          <w:rFonts w:ascii="Arial" w:hAnsi="Arial" w:cs="Arial"/>
          <w:sz w:val="22"/>
          <w:szCs w:val="22"/>
        </w:rPr>
        <w:t xml:space="preserve"> investigating the ventricular diastolic pressure ratio as a marker of treatment response in </w:t>
      </w:r>
      <w:r w:rsidR="003649A2">
        <w:rPr>
          <w:rFonts w:ascii="Arial" w:hAnsi="Arial" w:cs="Arial"/>
          <w:sz w:val="22"/>
          <w:szCs w:val="22"/>
        </w:rPr>
        <w:t>PH</w:t>
      </w:r>
      <w:r w:rsidRPr="00BA06DD">
        <w:rPr>
          <w:rFonts w:ascii="Arial" w:hAnsi="Arial" w:cs="Arial"/>
          <w:sz w:val="22"/>
          <w:szCs w:val="22"/>
        </w:rPr>
        <w:t xml:space="preserve">, a 2018 first author publication in the </w:t>
      </w:r>
      <w:r w:rsidRPr="00BA06DD">
        <w:rPr>
          <w:rFonts w:ascii="Arial" w:hAnsi="Arial" w:cs="Arial"/>
          <w:i/>
          <w:sz w:val="22"/>
          <w:szCs w:val="22"/>
        </w:rPr>
        <w:t>European Respiratory Journal</w:t>
      </w:r>
      <w:r w:rsidRPr="00BA06DD">
        <w:rPr>
          <w:rFonts w:ascii="Arial" w:hAnsi="Arial" w:cs="Arial"/>
          <w:sz w:val="22"/>
          <w:szCs w:val="22"/>
        </w:rPr>
        <w:t xml:space="preserve"> studying the predictive role of pulmonary vascular hemodynamic responses during exercise in fibrotic lung disease patients, and a 2018 first author publication in the journal </w:t>
      </w:r>
      <w:r w:rsidRPr="00BA06DD">
        <w:rPr>
          <w:rFonts w:ascii="Arial" w:hAnsi="Arial" w:cs="Arial"/>
          <w:i/>
          <w:sz w:val="22"/>
          <w:szCs w:val="22"/>
        </w:rPr>
        <w:t>Sarcoidosis, Vasculitis, and Diffuse Lung Diseases</w:t>
      </w:r>
      <w:r w:rsidRPr="00BA06DD">
        <w:rPr>
          <w:rFonts w:ascii="Arial" w:hAnsi="Arial" w:cs="Arial"/>
          <w:sz w:val="22"/>
          <w:szCs w:val="22"/>
        </w:rPr>
        <w:t xml:space="preserve"> evaluating the role of pulmonary function testing as a screening tool for PH in sarcoidosis patients. These publications highlighted novel biomarkers that may have utility in the diagnosis and prognostication of </w:t>
      </w:r>
      <w:r w:rsidR="003649A2">
        <w:rPr>
          <w:rFonts w:ascii="Arial" w:hAnsi="Arial" w:cs="Arial"/>
          <w:sz w:val="22"/>
          <w:szCs w:val="22"/>
        </w:rPr>
        <w:t>pulmonary vascular disease</w:t>
      </w:r>
      <w:r w:rsidRPr="00BA06DD">
        <w:rPr>
          <w:rFonts w:ascii="Arial" w:hAnsi="Arial" w:cs="Arial"/>
          <w:sz w:val="22"/>
          <w:szCs w:val="22"/>
        </w:rPr>
        <w:t xml:space="preserve"> patients, a research interest that </w:t>
      </w:r>
      <w:r w:rsidR="00E71D98">
        <w:rPr>
          <w:rFonts w:ascii="Arial" w:hAnsi="Arial" w:cs="Arial"/>
          <w:sz w:val="22"/>
          <w:szCs w:val="22"/>
        </w:rPr>
        <w:t>ultimately formed the</w:t>
      </w:r>
      <w:r w:rsidRPr="00BA06DD">
        <w:rPr>
          <w:rFonts w:ascii="Arial" w:hAnsi="Arial" w:cs="Arial"/>
          <w:sz w:val="22"/>
          <w:szCs w:val="22"/>
        </w:rPr>
        <w:t xml:space="preserve"> basis of this K23 application investigating new prognostic clinical biomarkers in PoPH patients. </w:t>
      </w:r>
    </w:p>
    <w:p w14:paraId="3D7A23BB" w14:textId="1733CDBA" w:rsidR="00BA06DD" w:rsidRPr="007E7362" w:rsidRDefault="00BA06DD" w:rsidP="00BA06DD">
      <w:pPr>
        <w:ind w:firstLine="720"/>
        <w:contextualSpacing/>
        <w:rPr>
          <w:rFonts w:ascii="Arial" w:hAnsi="Arial" w:cs="Arial"/>
          <w:sz w:val="22"/>
          <w:szCs w:val="22"/>
        </w:rPr>
      </w:pPr>
      <w:r w:rsidRPr="00BA06DD">
        <w:rPr>
          <w:rFonts w:ascii="Arial" w:hAnsi="Arial" w:cs="Arial"/>
          <w:sz w:val="22"/>
          <w:szCs w:val="22"/>
        </w:rPr>
        <w:t xml:space="preserve">During my fellowship I presented my work, </w:t>
      </w:r>
      <w:r w:rsidR="00E71D98">
        <w:rPr>
          <w:rFonts w:ascii="Arial" w:hAnsi="Arial" w:cs="Arial"/>
          <w:sz w:val="22"/>
          <w:szCs w:val="22"/>
        </w:rPr>
        <w:t>in both</w:t>
      </w:r>
      <w:r w:rsidRPr="00BA06DD">
        <w:rPr>
          <w:rFonts w:ascii="Arial" w:hAnsi="Arial" w:cs="Arial"/>
          <w:sz w:val="22"/>
          <w:szCs w:val="22"/>
        </w:rPr>
        <w:t xml:space="preserve"> poster and oral format, at national and international </w:t>
      </w:r>
      <w:r w:rsidR="00E71D98">
        <w:rPr>
          <w:rFonts w:ascii="Arial" w:hAnsi="Arial" w:cs="Arial"/>
          <w:sz w:val="22"/>
          <w:szCs w:val="22"/>
        </w:rPr>
        <w:t>meetings</w:t>
      </w:r>
      <w:r w:rsidRPr="00BA06DD">
        <w:rPr>
          <w:rFonts w:ascii="Arial" w:hAnsi="Arial" w:cs="Arial"/>
          <w:sz w:val="22"/>
          <w:szCs w:val="22"/>
        </w:rPr>
        <w:t xml:space="preserve"> including the Sentara Heart Mid-Atlantic Pulmonary Arterial Hypertension Symposium, the American Thoracic Society (ATS) International Conference, and the International Society of Heart and Lung Transplantation (ISHLT) Annual Meeting. In 2017 this work was recognized by an ATS Abstract Scholarship award from the Pulmonary Circulation assembly, and a first-place award at the Sentara Heart Mid-Atlantic Pulmonary Arterial Hypertension Young Investigator research competition. As I explored the current gaps in our understanding of pulmonary vascular disease pathogenesis and clinical management, </w:t>
      </w:r>
      <w:r w:rsidR="0037658B">
        <w:rPr>
          <w:rFonts w:ascii="Arial" w:hAnsi="Arial" w:cs="Arial"/>
          <w:sz w:val="22"/>
          <w:szCs w:val="22"/>
        </w:rPr>
        <w:t>my mentors encouraged me to</w:t>
      </w:r>
      <w:r w:rsidRPr="00BA06DD">
        <w:rPr>
          <w:rFonts w:ascii="Arial" w:hAnsi="Arial" w:cs="Arial"/>
          <w:sz w:val="22"/>
          <w:szCs w:val="22"/>
        </w:rPr>
        <w:t xml:space="preserve"> develop a working knowledge of basic biostatistics and research design, and </w:t>
      </w:r>
      <w:r w:rsidR="0037658B">
        <w:rPr>
          <w:rFonts w:ascii="Arial" w:hAnsi="Arial" w:cs="Arial"/>
          <w:sz w:val="22"/>
          <w:szCs w:val="22"/>
        </w:rPr>
        <w:t>sharpen my scientific writing skills</w:t>
      </w:r>
      <w:r w:rsidRPr="00BA06DD">
        <w:rPr>
          <w:rFonts w:ascii="Arial" w:hAnsi="Arial" w:cs="Arial"/>
          <w:sz w:val="22"/>
          <w:szCs w:val="22"/>
        </w:rPr>
        <w:t xml:space="preserve">. This formative experience also taught me key lessons about resourcefulness, hard work, and time management, was instrumental in identifying the gaps in my own training that </w:t>
      </w:r>
      <w:r w:rsidR="0037658B">
        <w:rPr>
          <w:rFonts w:ascii="Arial" w:hAnsi="Arial" w:cs="Arial"/>
          <w:sz w:val="22"/>
          <w:szCs w:val="22"/>
        </w:rPr>
        <w:t xml:space="preserve">will need to be addressed to </w:t>
      </w:r>
      <w:r w:rsidRPr="00BA06DD">
        <w:rPr>
          <w:rFonts w:ascii="Arial" w:hAnsi="Arial" w:cs="Arial"/>
          <w:sz w:val="22"/>
          <w:szCs w:val="22"/>
        </w:rPr>
        <w:t xml:space="preserve">achieve independence, and directly informed the career development activities outlined in </w:t>
      </w:r>
      <w:r w:rsidRPr="007E7362">
        <w:rPr>
          <w:rFonts w:ascii="Arial" w:hAnsi="Arial" w:cs="Arial"/>
          <w:sz w:val="22"/>
          <w:szCs w:val="22"/>
        </w:rPr>
        <w:t xml:space="preserve">this K23 application.  </w:t>
      </w:r>
    </w:p>
    <w:p w14:paraId="11B983F8" w14:textId="03192496" w:rsidR="00BA06DD" w:rsidRPr="00BA06DD" w:rsidRDefault="0037658B" w:rsidP="00BA06DD">
      <w:pPr>
        <w:ind w:firstLine="720"/>
        <w:contextualSpacing/>
        <w:rPr>
          <w:rFonts w:ascii="Arial" w:hAnsi="Arial" w:cs="Arial"/>
          <w:sz w:val="22"/>
          <w:szCs w:val="22"/>
        </w:rPr>
      </w:pPr>
      <w:r>
        <w:rPr>
          <w:rFonts w:ascii="Arial" w:hAnsi="Arial" w:cs="Arial"/>
          <w:sz w:val="22"/>
          <w:szCs w:val="22"/>
        </w:rPr>
        <w:lastRenderedPageBreak/>
        <w:t>To obtain</w:t>
      </w:r>
      <w:r w:rsidR="00BA06DD" w:rsidRPr="007E7362">
        <w:rPr>
          <w:rFonts w:ascii="Arial" w:hAnsi="Arial" w:cs="Arial"/>
          <w:sz w:val="22"/>
          <w:szCs w:val="22"/>
        </w:rPr>
        <w:t xml:space="preserve"> formal training in clinical research and intensive clinical</w:t>
      </w:r>
      <w:r w:rsidR="00BA06DD" w:rsidRPr="00BA06DD">
        <w:rPr>
          <w:rFonts w:ascii="Arial" w:hAnsi="Arial" w:cs="Arial"/>
          <w:sz w:val="22"/>
          <w:szCs w:val="22"/>
        </w:rPr>
        <w:t xml:space="preserve"> training in the care of pulmonary vascular disease patients</w:t>
      </w:r>
      <w:r w:rsidR="00E36C3E">
        <w:rPr>
          <w:rFonts w:ascii="Arial" w:hAnsi="Arial" w:cs="Arial"/>
          <w:sz w:val="22"/>
          <w:szCs w:val="22"/>
        </w:rPr>
        <w:t xml:space="preserve">, </w:t>
      </w:r>
      <w:r w:rsidR="00BA06DD" w:rsidRPr="00BA06DD">
        <w:rPr>
          <w:rFonts w:ascii="Arial" w:hAnsi="Arial" w:cs="Arial"/>
          <w:sz w:val="22"/>
          <w:szCs w:val="22"/>
        </w:rPr>
        <w:t xml:space="preserve">I joined the University of Cincinnati (UC) as a clinical instructor in the Division of Pulmonary, Critical Care, and Sleep Medicine after completing my fellowship in the Summer of 2018, and was fortunate to receive one of three highly </w:t>
      </w:r>
      <w:r w:rsidR="00E36C3E">
        <w:rPr>
          <w:rFonts w:ascii="Arial" w:hAnsi="Arial" w:cs="Arial"/>
          <w:sz w:val="22"/>
          <w:szCs w:val="22"/>
        </w:rPr>
        <w:t>coveted</w:t>
      </w:r>
      <w:r w:rsidR="00BA06DD" w:rsidRPr="00BA06DD">
        <w:rPr>
          <w:rFonts w:ascii="Arial" w:hAnsi="Arial" w:cs="Arial"/>
          <w:sz w:val="22"/>
          <w:szCs w:val="22"/>
        </w:rPr>
        <w:t xml:space="preserve"> Internal Medicine Scholarly Training in Academic Research (IMSTAR) one</w:t>
      </w:r>
      <w:r w:rsidR="00E36C3E">
        <w:rPr>
          <w:rFonts w:ascii="Arial" w:hAnsi="Arial" w:cs="Arial"/>
          <w:sz w:val="22"/>
          <w:szCs w:val="22"/>
        </w:rPr>
        <w:t>-</w:t>
      </w:r>
      <w:r w:rsidR="00BA06DD" w:rsidRPr="00BA06DD">
        <w:rPr>
          <w:rFonts w:ascii="Arial" w:hAnsi="Arial" w:cs="Arial"/>
          <w:sz w:val="22"/>
          <w:szCs w:val="22"/>
        </w:rPr>
        <w:t xml:space="preserve">year fellowship spots. The IMSTAR program was developed to identify and train promising junior faculty to become successful physician-scientists. As an IMSTAR fellow I completed a thesis project on imaging biomarkers in PH, received multidisciplinary mentorship from senior research faculty, and completed graduate-level instruction in biostatistics, clinical research, and epidemiology. Aside from the IMSTAR program, one of the other major draws of UC was its PH center, headed by Dr. Jean M. Elwing, which is accredited by the Pulmonary Hypertension Association as one of only </w:t>
      </w:r>
      <w:r w:rsidR="00147EBB">
        <w:rPr>
          <w:rFonts w:ascii="Arial" w:hAnsi="Arial" w:cs="Arial"/>
          <w:sz w:val="22"/>
          <w:szCs w:val="22"/>
        </w:rPr>
        <w:t>54</w:t>
      </w:r>
      <w:r w:rsidR="00BA06DD" w:rsidRPr="00BA06DD">
        <w:rPr>
          <w:rFonts w:ascii="Arial" w:hAnsi="Arial" w:cs="Arial"/>
          <w:sz w:val="22"/>
          <w:szCs w:val="22"/>
        </w:rPr>
        <w:t xml:space="preserve"> Certified Centers of Comprehensive Care in the nation. UC is also closely linked to the Cincinnati Children’s Hospital Medical Center (CCHMC), home to William C. Nichols PhD’s National Biological Sample and Data Repository for Pulmonary Arterial Hypertension (PAH Biobank). These resources are </w:t>
      </w:r>
      <w:r w:rsidR="00E36C3E">
        <w:rPr>
          <w:rFonts w:ascii="Arial" w:hAnsi="Arial" w:cs="Arial"/>
          <w:sz w:val="22"/>
          <w:szCs w:val="22"/>
        </w:rPr>
        <w:t>vital</w:t>
      </w:r>
      <w:r w:rsidR="00BA06DD" w:rsidRPr="007E7362">
        <w:rPr>
          <w:rFonts w:ascii="Arial" w:hAnsi="Arial" w:cs="Arial"/>
          <w:sz w:val="22"/>
          <w:szCs w:val="22"/>
        </w:rPr>
        <w:t xml:space="preserve"> to my research </w:t>
      </w:r>
      <w:r w:rsidR="00E36C3E">
        <w:rPr>
          <w:rFonts w:ascii="Arial" w:hAnsi="Arial" w:cs="Arial"/>
          <w:sz w:val="22"/>
          <w:szCs w:val="22"/>
        </w:rPr>
        <w:t xml:space="preserve">goal of </w:t>
      </w:r>
      <w:r w:rsidR="00BA06DD" w:rsidRPr="007E7362">
        <w:rPr>
          <w:rFonts w:ascii="Arial" w:hAnsi="Arial" w:cs="Arial"/>
          <w:sz w:val="22"/>
          <w:szCs w:val="22"/>
        </w:rPr>
        <w:t>studying PH biomarkers, and both Drs. Elwing and Nichols, mentors on this K23 application</w:t>
      </w:r>
      <w:r w:rsidR="00BA06DD" w:rsidRPr="00BA06DD">
        <w:rPr>
          <w:rFonts w:ascii="Arial" w:hAnsi="Arial" w:cs="Arial"/>
          <w:sz w:val="22"/>
          <w:szCs w:val="22"/>
        </w:rPr>
        <w:t xml:space="preserve">, are nationally-recognized experts in the scientific investigation of pulmonary vascular disease. Their </w:t>
      </w:r>
      <w:r w:rsidR="00E36C3E">
        <w:rPr>
          <w:rFonts w:ascii="Arial" w:hAnsi="Arial" w:cs="Arial"/>
          <w:sz w:val="22"/>
          <w:szCs w:val="22"/>
        </w:rPr>
        <w:t>guidance</w:t>
      </w:r>
      <w:r w:rsidR="00BA06DD" w:rsidRPr="00BA06DD">
        <w:rPr>
          <w:rFonts w:ascii="Arial" w:hAnsi="Arial" w:cs="Arial"/>
          <w:sz w:val="22"/>
          <w:szCs w:val="22"/>
        </w:rPr>
        <w:t xml:space="preserve"> will be immensely beneficial to structuring my scientific </w:t>
      </w:r>
      <w:r w:rsidR="00E36C3E">
        <w:rPr>
          <w:rFonts w:ascii="Arial" w:hAnsi="Arial" w:cs="Arial"/>
          <w:sz w:val="22"/>
          <w:szCs w:val="22"/>
        </w:rPr>
        <w:t>plan</w:t>
      </w:r>
      <w:r w:rsidR="00BA06DD" w:rsidRPr="00BA06DD">
        <w:rPr>
          <w:rFonts w:ascii="Arial" w:hAnsi="Arial" w:cs="Arial"/>
          <w:sz w:val="22"/>
          <w:szCs w:val="22"/>
        </w:rPr>
        <w:t xml:space="preserve">, growing my clinical proficiency, and guiding me towards independence as a PH physician-scientist.  </w:t>
      </w:r>
    </w:p>
    <w:p w14:paraId="15087C11" w14:textId="4F6483EB" w:rsidR="00BA06DD" w:rsidRPr="00BA06DD" w:rsidRDefault="00BA06DD" w:rsidP="00BA06DD">
      <w:pPr>
        <w:ind w:firstLine="720"/>
        <w:contextualSpacing/>
        <w:rPr>
          <w:rFonts w:ascii="Arial" w:hAnsi="Arial" w:cs="Arial"/>
          <w:sz w:val="22"/>
          <w:szCs w:val="22"/>
        </w:rPr>
      </w:pPr>
      <w:r w:rsidRPr="00BA06DD">
        <w:rPr>
          <w:rFonts w:ascii="Arial" w:hAnsi="Arial" w:cs="Arial"/>
          <w:sz w:val="22"/>
          <w:szCs w:val="22"/>
        </w:rPr>
        <w:t xml:space="preserve">Following my IMSTAR fellowship I completed a Master’s Degree in Clinical and Translational Research (MSCTR) in August of 2019 at UC, and was promoted to the rank of Assistant Professor. Over the past year I have also built my clinical and research skills specific to PH, both as an attending physician under the guidance of Dr. Elwing, and as a sub-investigator in three research studies that she leads as the site Principal Investigator: INSPIRE (NCT03399604), ARENA (NCT03497689), and EXPEDITE (NCT03626688). Under the tutelage of Dr. Elwing I developed basic skills in the design and implementation of clinical research studies, completed an introductory grant-writing course offered by UC, and was awarded a competitive intramural research grant in January of 2019 for my project studying PH intestinal microbiota. This award, offered </w:t>
      </w:r>
      <w:r w:rsidR="003649A2">
        <w:rPr>
          <w:rFonts w:ascii="Arial" w:hAnsi="Arial" w:cs="Arial"/>
          <w:sz w:val="22"/>
          <w:szCs w:val="22"/>
        </w:rPr>
        <w:t xml:space="preserve">annually to one promising candidate </w:t>
      </w:r>
      <w:r w:rsidRPr="00BA06DD">
        <w:rPr>
          <w:rFonts w:ascii="Arial" w:hAnsi="Arial" w:cs="Arial"/>
          <w:sz w:val="22"/>
          <w:szCs w:val="22"/>
        </w:rPr>
        <w:t xml:space="preserve">through the UC Center for Clinical and Translational Science and Training, is specifically designed to promote the career development of promising junior clinician-scientists. </w:t>
      </w:r>
    </w:p>
    <w:p w14:paraId="7DF73A92" w14:textId="059B1ACF" w:rsidR="00BA06DD" w:rsidRPr="00BA06DD" w:rsidRDefault="00BA06DD" w:rsidP="00D31B03">
      <w:pPr>
        <w:ind w:firstLine="720"/>
        <w:contextualSpacing/>
        <w:rPr>
          <w:rFonts w:ascii="Arial" w:hAnsi="Arial" w:cs="Arial"/>
          <w:sz w:val="22"/>
          <w:szCs w:val="22"/>
        </w:rPr>
      </w:pPr>
      <w:r w:rsidRPr="00BA06DD">
        <w:rPr>
          <w:rFonts w:ascii="Arial" w:hAnsi="Arial" w:cs="Arial"/>
          <w:sz w:val="22"/>
          <w:szCs w:val="22"/>
        </w:rPr>
        <w:t xml:space="preserve">In order to enhance my ability to communicate the findings of my work and collaborate with the broader scientific community, this past year I designed and moderated a scientific symposium on pulmonary vascular exercise hemodynamics for the 2019 ISHLT Annual Meeting, and will lead a session on PH mechanical circulatory support at the 2020 ISHLT Annual Meeting. Most recently, I have used the skills </w:t>
      </w:r>
      <w:r w:rsidR="00D31B03">
        <w:rPr>
          <w:rFonts w:ascii="Arial" w:hAnsi="Arial" w:cs="Arial"/>
          <w:sz w:val="22"/>
          <w:szCs w:val="22"/>
        </w:rPr>
        <w:t xml:space="preserve">acquired in </w:t>
      </w:r>
      <w:r w:rsidRPr="00BA06DD">
        <w:rPr>
          <w:rFonts w:ascii="Arial" w:hAnsi="Arial" w:cs="Arial"/>
          <w:sz w:val="22"/>
          <w:szCs w:val="22"/>
        </w:rPr>
        <w:t>my previous training to study using cardiac magnetic resonance imaging for PH prognosis, and investigate the role of anticoagulation as a treatment for pulmonary arterial hypertension. This work was awarded the distinction of being one of the top five abstracts presented at the 2019 Pulmonary Hypertension Association professional network symposium, one of the top 15 clinical submissions to be featured at the 15</w:t>
      </w:r>
      <w:r w:rsidRPr="00BA06DD">
        <w:rPr>
          <w:rFonts w:ascii="Arial" w:hAnsi="Arial" w:cs="Arial"/>
          <w:sz w:val="22"/>
          <w:szCs w:val="22"/>
          <w:vertAlign w:val="superscript"/>
        </w:rPr>
        <w:t>th</w:t>
      </w:r>
      <w:r w:rsidRPr="00BA06DD">
        <w:rPr>
          <w:rFonts w:ascii="Arial" w:hAnsi="Arial" w:cs="Arial"/>
          <w:sz w:val="22"/>
          <w:szCs w:val="22"/>
        </w:rPr>
        <w:t xml:space="preserve"> Annual Respiratory Disease Young Investigator’s Forum, and has led to </w:t>
      </w:r>
      <w:r w:rsidR="00D31B03">
        <w:rPr>
          <w:rFonts w:ascii="Arial" w:hAnsi="Arial" w:cs="Arial"/>
          <w:sz w:val="22"/>
          <w:szCs w:val="22"/>
        </w:rPr>
        <w:t xml:space="preserve">the drafting of </w:t>
      </w:r>
      <w:r w:rsidRPr="00BA06DD">
        <w:rPr>
          <w:rFonts w:ascii="Arial" w:hAnsi="Arial" w:cs="Arial"/>
          <w:sz w:val="22"/>
          <w:szCs w:val="22"/>
        </w:rPr>
        <w:t xml:space="preserve">two first-author original research manuscripts </w:t>
      </w:r>
      <w:r w:rsidR="00D31B03">
        <w:rPr>
          <w:rFonts w:ascii="Arial" w:hAnsi="Arial" w:cs="Arial"/>
          <w:sz w:val="22"/>
          <w:szCs w:val="22"/>
        </w:rPr>
        <w:t>(</w:t>
      </w:r>
      <w:r w:rsidRPr="00BA06DD">
        <w:rPr>
          <w:rFonts w:ascii="Arial" w:hAnsi="Arial" w:cs="Arial"/>
          <w:sz w:val="22"/>
          <w:szCs w:val="22"/>
        </w:rPr>
        <w:t>submitted for publication</w:t>
      </w:r>
      <w:r w:rsidR="00D31B03">
        <w:rPr>
          <w:rFonts w:ascii="Arial" w:hAnsi="Arial" w:cs="Arial"/>
          <w:sz w:val="22"/>
          <w:szCs w:val="22"/>
        </w:rPr>
        <w:t>)</w:t>
      </w:r>
      <w:r w:rsidRPr="00BA06DD">
        <w:rPr>
          <w:rFonts w:ascii="Arial" w:hAnsi="Arial" w:cs="Arial"/>
          <w:sz w:val="22"/>
          <w:szCs w:val="22"/>
        </w:rPr>
        <w:t xml:space="preserve">. In summary, my past experiences have strengthened and focused my goal of becoming an independent physician-scientist and clinical expert in pulmonary vascular disease, provided me with a baseline level of research competency, and informed my current research focus on PH biomarkers. These experiences have also identified key gaps in my training, including a need for further education on advanced biostatistics, </w:t>
      </w:r>
      <w:r w:rsidRPr="007E7362">
        <w:rPr>
          <w:rFonts w:ascii="Arial" w:hAnsi="Arial" w:cs="Arial"/>
          <w:sz w:val="22"/>
          <w:szCs w:val="22"/>
        </w:rPr>
        <w:t xml:space="preserve">grantsmanship, scientific speaking, and clinical research design and implementation, that require the support of this </w:t>
      </w:r>
      <w:r w:rsidRPr="00BA06DD">
        <w:rPr>
          <w:rFonts w:ascii="Arial" w:hAnsi="Arial" w:cs="Arial"/>
          <w:sz w:val="22"/>
          <w:szCs w:val="22"/>
        </w:rPr>
        <w:t xml:space="preserve">award to successfully address </w:t>
      </w:r>
      <w:r w:rsidR="00D31B03">
        <w:rPr>
          <w:rFonts w:ascii="Arial" w:hAnsi="Arial" w:cs="Arial"/>
          <w:sz w:val="22"/>
          <w:szCs w:val="22"/>
        </w:rPr>
        <w:t>and</w:t>
      </w:r>
      <w:r w:rsidRPr="00BA06DD">
        <w:rPr>
          <w:rFonts w:ascii="Arial" w:hAnsi="Arial" w:cs="Arial"/>
          <w:sz w:val="22"/>
          <w:szCs w:val="22"/>
        </w:rPr>
        <w:t xml:space="preserve"> transition to independence. </w:t>
      </w:r>
    </w:p>
    <w:p w14:paraId="46D91A71" w14:textId="77777777" w:rsidR="00D31B03" w:rsidRDefault="00D31B03" w:rsidP="00BA06DD">
      <w:pPr>
        <w:contextualSpacing/>
        <w:rPr>
          <w:rFonts w:ascii="Arial" w:hAnsi="Arial" w:cs="Arial"/>
          <w:b/>
          <w:color w:val="FFFFFF" w:themeColor="background1"/>
          <w:sz w:val="22"/>
          <w:szCs w:val="22"/>
          <w:highlight w:val="black"/>
          <w:u w:val="single"/>
        </w:rPr>
      </w:pPr>
    </w:p>
    <w:p w14:paraId="108EE6BC" w14:textId="2A602E33" w:rsidR="00BA06DD" w:rsidRPr="00B8013D" w:rsidRDefault="00BA06DD" w:rsidP="00BA06DD">
      <w:pPr>
        <w:contextualSpacing/>
        <w:rPr>
          <w:rFonts w:ascii="Arial" w:hAnsi="Arial" w:cs="Arial"/>
          <w:b/>
          <w:color w:val="FFFFFF" w:themeColor="background1"/>
          <w:sz w:val="22"/>
          <w:szCs w:val="22"/>
          <w:u w:val="single"/>
        </w:rPr>
      </w:pPr>
      <w:r w:rsidRPr="00B8013D">
        <w:rPr>
          <w:rFonts w:ascii="Arial" w:hAnsi="Arial" w:cs="Arial"/>
          <w:b/>
          <w:color w:val="FFFFFF" w:themeColor="background1"/>
          <w:sz w:val="22"/>
          <w:szCs w:val="22"/>
          <w:highlight w:val="black"/>
          <w:u w:val="single"/>
        </w:rPr>
        <w:t>Career Goals and Objectives</w:t>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p>
    <w:p w14:paraId="55366455" w14:textId="06E7DA6B" w:rsidR="00BA06DD" w:rsidRPr="00BA06DD" w:rsidRDefault="00BA06DD" w:rsidP="00BA06DD">
      <w:pPr>
        <w:contextualSpacing/>
        <w:rPr>
          <w:rFonts w:ascii="Arial" w:hAnsi="Arial" w:cs="Arial"/>
          <w:sz w:val="22"/>
          <w:szCs w:val="22"/>
        </w:rPr>
      </w:pPr>
      <w:r w:rsidRPr="00BA06DD">
        <w:rPr>
          <w:rFonts w:ascii="Arial" w:hAnsi="Arial" w:cs="Arial"/>
          <w:sz w:val="22"/>
          <w:szCs w:val="22"/>
        </w:rPr>
        <w:tab/>
        <w:t>My overarching goal is to develop a career as an independent physician scientist and leader in the clinical investigation of PH. Successful completion of the currently proposed work, investigating the</w:t>
      </w:r>
      <w:r w:rsidR="00A0140A">
        <w:rPr>
          <w:rFonts w:ascii="Arial" w:hAnsi="Arial" w:cs="Arial"/>
          <w:sz w:val="22"/>
          <w:szCs w:val="22"/>
        </w:rPr>
        <w:t xml:space="preserve"> </w:t>
      </w:r>
      <w:r w:rsidRPr="00BA06DD">
        <w:rPr>
          <w:rFonts w:ascii="Arial" w:hAnsi="Arial" w:cs="Arial"/>
          <w:sz w:val="22"/>
          <w:szCs w:val="22"/>
        </w:rPr>
        <w:t xml:space="preserve">value of novel </w:t>
      </w:r>
      <w:r w:rsidR="00A0140A">
        <w:rPr>
          <w:rFonts w:ascii="Arial" w:hAnsi="Arial" w:cs="Arial"/>
          <w:sz w:val="22"/>
          <w:szCs w:val="22"/>
        </w:rPr>
        <w:t xml:space="preserve">biomarkers of </w:t>
      </w:r>
      <w:r w:rsidRPr="00BA06DD">
        <w:rPr>
          <w:rFonts w:ascii="Arial" w:hAnsi="Arial" w:cs="Arial"/>
          <w:sz w:val="22"/>
          <w:szCs w:val="22"/>
        </w:rPr>
        <w:t xml:space="preserve">fibrotic RV dilation in </w:t>
      </w:r>
      <w:r w:rsidR="00A0140A">
        <w:rPr>
          <w:rFonts w:ascii="Arial" w:hAnsi="Arial" w:cs="Arial"/>
          <w:sz w:val="22"/>
          <w:szCs w:val="22"/>
        </w:rPr>
        <w:t xml:space="preserve">assessing disease severity and treatment response in </w:t>
      </w:r>
      <w:r w:rsidRPr="00BA06DD">
        <w:rPr>
          <w:rFonts w:ascii="Arial" w:hAnsi="Arial" w:cs="Arial"/>
          <w:sz w:val="22"/>
          <w:szCs w:val="22"/>
        </w:rPr>
        <w:t>PoPH, will provide the basis for future R01 studies exploring the mechanisms and corresponding biomarkers driving cardiovascular remodeling in various types of pulmonary vascular disease. This career path is a natural extension of my current scientific development to date, but in order to transition to independence I will require multidisciplinary mentorship and the development of a number of new skills and proficiencies as follows:</w:t>
      </w:r>
    </w:p>
    <w:p w14:paraId="22B3E6E6" w14:textId="1BDBFFA2" w:rsidR="00BA06DD" w:rsidRPr="00BA06DD" w:rsidRDefault="00BA06DD" w:rsidP="00BA06DD">
      <w:pPr>
        <w:pStyle w:val="ListParagraph"/>
        <w:numPr>
          <w:ilvl w:val="0"/>
          <w:numId w:val="27"/>
        </w:numPr>
        <w:spacing w:after="160"/>
        <w:rPr>
          <w:rFonts w:ascii="Arial" w:hAnsi="Arial" w:cs="Arial"/>
          <w:sz w:val="22"/>
          <w:szCs w:val="22"/>
        </w:rPr>
      </w:pPr>
      <w:r w:rsidRPr="00BA06DD">
        <w:rPr>
          <w:rFonts w:ascii="Arial" w:hAnsi="Arial" w:cs="Arial"/>
          <w:sz w:val="22"/>
          <w:szCs w:val="22"/>
          <w:u w:val="single"/>
        </w:rPr>
        <w:t>Knowledge Base</w:t>
      </w:r>
      <w:r w:rsidRPr="00BA06DD">
        <w:rPr>
          <w:rFonts w:ascii="Arial" w:hAnsi="Arial" w:cs="Arial"/>
          <w:sz w:val="22"/>
          <w:szCs w:val="22"/>
        </w:rPr>
        <w:t xml:space="preserve">: I have completed internal medicine training at the Johns Hopkins Hospital in 2015, followed by </w:t>
      </w:r>
      <w:r w:rsidR="00D31B03">
        <w:rPr>
          <w:rFonts w:ascii="Arial" w:hAnsi="Arial" w:cs="Arial"/>
          <w:sz w:val="22"/>
          <w:szCs w:val="22"/>
        </w:rPr>
        <w:t xml:space="preserve">fellowship in </w:t>
      </w:r>
      <w:r w:rsidR="00123485">
        <w:rPr>
          <w:rFonts w:ascii="Arial" w:hAnsi="Arial" w:cs="Arial"/>
          <w:sz w:val="22"/>
          <w:szCs w:val="22"/>
        </w:rPr>
        <w:t>P</w:t>
      </w:r>
      <w:r w:rsidR="00D31B03">
        <w:rPr>
          <w:rFonts w:ascii="Arial" w:hAnsi="Arial" w:cs="Arial"/>
          <w:sz w:val="22"/>
          <w:szCs w:val="22"/>
        </w:rPr>
        <w:t xml:space="preserve">ulmonary and </w:t>
      </w:r>
      <w:r w:rsidR="00123485">
        <w:rPr>
          <w:rFonts w:ascii="Arial" w:hAnsi="Arial" w:cs="Arial"/>
          <w:sz w:val="22"/>
          <w:szCs w:val="22"/>
        </w:rPr>
        <w:t>C</w:t>
      </w:r>
      <w:r w:rsidR="00D31B03">
        <w:rPr>
          <w:rFonts w:ascii="Arial" w:hAnsi="Arial" w:cs="Arial"/>
          <w:sz w:val="22"/>
          <w:szCs w:val="22"/>
        </w:rPr>
        <w:t xml:space="preserve">ritical </w:t>
      </w:r>
      <w:r w:rsidR="00123485">
        <w:rPr>
          <w:rFonts w:ascii="Arial" w:hAnsi="Arial" w:cs="Arial"/>
          <w:sz w:val="22"/>
          <w:szCs w:val="22"/>
        </w:rPr>
        <w:t>C</w:t>
      </w:r>
      <w:r w:rsidR="00D31B03">
        <w:rPr>
          <w:rFonts w:ascii="Arial" w:hAnsi="Arial" w:cs="Arial"/>
          <w:sz w:val="22"/>
          <w:szCs w:val="22"/>
        </w:rPr>
        <w:t xml:space="preserve">are medicine with a focus on </w:t>
      </w:r>
      <w:r w:rsidRPr="00BA06DD">
        <w:rPr>
          <w:rFonts w:ascii="Arial" w:hAnsi="Arial" w:cs="Arial"/>
          <w:sz w:val="22"/>
          <w:szCs w:val="22"/>
        </w:rPr>
        <w:t xml:space="preserve">pulmonary vascular disease, at the George Washington University and Inova Fairfax Hospital in 2018. In order to become a PH specialist, I will require additional education in aspects of cardiovascular medicine and hepatology as they relate to pulmonary vascular disease. The mentorship of Dr. O’Donnell, a cardiologist and </w:t>
      </w:r>
      <w:r w:rsidRPr="00BA06DD">
        <w:rPr>
          <w:rFonts w:ascii="Arial" w:hAnsi="Arial" w:cs="Arial"/>
          <w:sz w:val="22"/>
          <w:szCs w:val="22"/>
        </w:rPr>
        <w:lastRenderedPageBreak/>
        <w:t xml:space="preserve">imaging specialist, and Dr. Gandhi, an expert in chronic liver diseases, will </w:t>
      </w:r>
      <w:r w:rsidR="00123485">
        <w:rPr>
          <w:rFonts w:ascii="Arial" w:hAnsi="Arial" w:cs="Arial"/>
          <w:sz w:val="22"/>
          <w:szCs w:val="22"/>
        </w:rPr>
        <w:t>provide sub-</w:t>
      </w:r>
      <w:r w:rsidR="00BA2DCB">
        <w:rPr>
          <w:rFonts w:ascii="Arial" w:hAnsi="Arial" w:cs="Arial"/>
          <w:sz w:val="22"/>
          <w:szCs w:val="22"/>
        </w:rPr>
        <w:t>specialty</w:t>
      </w:r>
      <w:r w:rsidR="00123485">
        <w:rPr>
          <w:rFonts w:ascii="Arial" w:hAnsi="Arial" w:cs="Arial"/>
          <w:sz w:val="22"/>
          <w:szCs w:val="22"/>
        </w:rPr>
        <w:t xml:space="preserve"> specific education and </w:t>
      </w:r>
      <w:r w:rsidRPr="00BA06DD">
        <w:rPr>
          <w:rFonts w:ascii="Arial" w:hAnsi="Arial" w:cs="Arial"/>
          <w:sz w:val="22"/>
          <w:szCs w:val="22"/>
        </w:rPr>
        <w:t xml:space="preserve">help me address this knowledge gap.  </w:t>
      </w:r>
    </w:p>
    <w:p w14:paraId="6AADCD1C" w14:textId="6FE46FE9" w:rsidR="00BA06DD" w:rsidRPr="00BA06DD" w:rsidRDefault="00BA06DD" w:rsidP="00BA06DD">
      <w:pPr>
        <w:pStyle w:val="ListParagraph"/>
        <w:numPr>
          <w:ilvl w:val="0"/>
          <w:numId w:val="27"/>
        </w:numPr>
        <w:spacing w:after="160"/>
        <w:rPr>
          <w:rFonts w:ascii="Arial" w:hAnsi="Arial" w:cs="Arial"/>
          <w:sz w:val="22"/>
          <w:szCs w:val="22"/>
        </w:rPr>
      </w:pPr>
      <w:r w:rsidRPr="00BA06DD">
        <w:rPr>
          <w:rFonts w:ascii="Arial" w:hAnsi="Arial" w:cs="Arial"/>
          <w:sz w:val="22"/>
          <w:szCs w:val="22"/>
          <w:u w:val="single"/>
        </w:rPr>
        <w:t>Scientific Communication Skills</w:t>
      </w:r>
      <w:r w:rsidRPr="00BA06DD">
        <w:rPr>
          <w:rFonts w:ascii="Arial" w:hAnsi="Arial" w:cs="Arial"/>
          <w:sz w:val="22"/>
          <w:szCs w:val="22"/>
        </w:rPr>
        <w:t xml:space="preserve">: I have presented my work at national and international scientific forums in the form of posters, mini-symposia, and as a developer and moderator of scientific sessions. I have also authored several research papers on various clinical biomarkers that may have prognostic value in PH, and my work has been featured in prominent scientific journals including </w:t>
      </w:r>
      <w:r w:rsidRPr="00BA06DD">
        <w:rPr>
          <w:rFonts w:ascii="Arial" w:hAnsi="Arial" w:cs="Arial"/>
          <w:i/>
          <w:sz w:val="22"/>
          <w:szCs w:val="22"/>
        </w:rPr>
        <w:t>Chest</w:t>
      </w:r>
      <w:r w:rsidRPr="00BA06DD">
        <w:rPr>
          <w:rFonts w:ascii="Arial" w:hAnsi="Arial" w:cs="Arial"/>
          <w:sz w:val="22"/>
          <w:szCs w:val="22"/>
        </w:rPr>
        <w:t xml:space="preserve">, </w:t>
      </w:r>
      <w:r w:rsidRPr="00BA06DD">
        <w:rPr>
          <w:rFonts w:ascii="Arial" w:hAnsi="Arial" w:cs="Arial"/>
          <w:i/>
          <w:sz w:val="22"/>
          <w:szCs w:val="22"/>
        </w:rPr>
        <w:t>European Respiratory Journal</w:t>
      </w:r>
      <w:r w:rsidRPr="00BA06DD">
        <w:rPr>
          <w:rFonts w:ascii="Arial" w:hAnsi="Arial" w:cs="Arial"/>
          <w:sz w:val="22"/>
          <w:szCs w:val="22"/>
        </w:rPr>
        <w:t xml:space="preserve">, and </w:t>
      </w:r>
      <w:r w:rsidRPr="00BA06DD">
        <w:rPr>
          <w:rFonts w:ascii="Arial" w:hAnsi="Arial" w:cs="Arial"/>
          <w:i/>
          <w:sz w:val="22"/>
          <w:szCs w:val="22"/>
        </w:rPr>
        <w:t>Pulmonary Circulation</w:t>
      </w:r>
      <w:r w:rsidRPr="00BA06DD">
        <w:rPr>
          <w:rFonts w:ascii="Arial" w:hAnsi="Arial" w:cs="Arial"/>
          <w:sz w:val="22"/>
          <w:szCs w:val="22"/>
        </w:rPr>
        <w:t xml:space="preserve">. In order to achieve the goals outlined above, I will require further development of both my oratory skills as well as continued scientific productivity. My mentors Dr. McCormack and Dr. Elwing, widely published experts in clinical pulmonary disease, are intimately involved in the planning and development of major scientific meetings including the annual CHEST and ATS meetings, and are uniquely qualified to help enhance this aspect of my development. </w:t>
      </w:r>
    </w:p>
    <w:p w14:paraId="28A296EC" w14:textId="77777777" w:rsidR="00BA06DD" w:rsidRPr="00BA06DD" w:rsidRDefault="00BA06DD" w:rsidP="00BA06DD">
      <w:pPr>
        <w:pStyle w:val="ListParagraph"/>
        <w:numPr>
          <w:ilvl w:val="0"/>
          <w:numId w:val="27"/>
        </w:numPr>
        <w:spacing w:after="160"/>
        <w:rPr>
          <w:rFonts w:ascii="Arial" w:hAnsi="Arial" w:cs="Arial"/>
          <w:sz w:val="22"/>
          <w:szCs w:val="22"/>
        </w:rPr>
      </w:pPr>
      <w:r w:rsidRPr="00BA06DD">
        <w:rPr>
          <w:rFonts w:ascii="Arial" w:hAnsi="Arial" w:cs="Arial"/>
          <w:sz w:val="22"/>
          <w:szCs w:val="22"/>
          <w:u w:val="single"/>
        </w:rPr>
        <w:t>Mentorship for Scientific Development</w:t>
      </w:r>
      <w:r w:rsidRPr="00BA06DD">
        <w:rPr>
          <w:rFonts w:ascii="Arial" w:hAnsi="Arial" w:cs="Arial"/>
          <w:sz w:val="22"/>
          <w:szCs w:val="22"/>
        </w:rPr>
        <w:t xml:space="preserve">: I have been fortunate thus-far to benefit from the experience and support of superb physician-scientist mentors. To successfully navigate the transition to independence, I will required continued mentorship, and have constructed a top-notch multidisciplinary team of mentors with complementary skills to help me achieve my career goals.   </w:t>
      </w:r>
    </w:p>
    <w:p w14:paraId="008496DB" w14:textId="4F4CFAA6" w:rsidR="00BA06DD" w:rsidRPr="00BA06DD" w:rsidRDefault="00BA06DD" w:rsidP="00BA06DD">
      <w:pPr>
        <w:pStyle w:val="ListParagraph"/>
        <w:numPr>
          <w:ilvl w:val="0"/>
          <w:numId w:val="27"/>
        </w:numPr>
        <w:spacing w:after="160"/>
        <w:rPr>
          <w:rFonts w:ascii="Arial" w:hAnsi="Arial" w:cs="Arial"/>
          <w:sz w:val="22"/>
          <w:szCs w:val="22"/>
        </w:rPr>
      </w:pPr>
      <w:r w:rsidRPr="00BA06DD">
        <w:rPr>
          <w:rFonts w:ascii="Arial" w:hAnsi="Arial" w:cs="Arial"/>
          <w:sz w:val="22"/>
          <w:szCs w:val="22"/>
          <w:u w:val="single"/>
        </w:rPr>
        <w:t>Clinical Patient-Oriented Research</w:t>
      </w:r>
      <w:r w:rsidRPr="00BA06DD">
        <w:rPr>
          <w:rFonts w:ascii="Arial" w:hAnsi="Arial" w:cs="Arial"/>
          <w:sz w:val="22"/>
          <w:szCs w:val="22"/>
        </w:rPr>
        <w:t xml:space="preserve">: I have previously designed, conducted, analyzed, and published a number of retrospective studies on PH clinical biomarkers. Over the past year I have also served as a Sub-Investigator on a number of PH clinical trials being conducted at the University of Cincinnati under Dr. Jean Elwing. These experiences have highlighted the need for additional mentorship and training in the design and completion of prospective </w:t>
      </w:r>
      <w:r w:rsidR="00596E3F">
        <w:rPr>
          <w:rFonts w:ascii="Arial" w:hAnsi="Arial" w:cs="Arial"/>
          <w:sz w:val="22"/>
          <w:szCs w:val="22"/>
        </w:rPr>
        <w:t xml:space="preserve">patient-oriented </w:t>
      </w:r>
      <w:r w:rsidRPr="00BA06DD">
        <w:rPr>
          <w:rFonts w:ascii="Arial" w:hAnsi="Arial" w:cs="Arial"/>
          <w:sz w:val="22"/>
          <w:szCs w:val="22"/>
        </w:rPr>
        <w:t xml:space="preserve">clinical research. The mentorship and guidance of Dr. Elwing will help facilitate successful completion of the currently proposed work, allowing me to extend the findings to subsequent R01 studies and achieve scientific independence. </w:t>
      </w:r>
    </w:p>
    <w:p w14:paraId="799C0F18" w14:textId="02EDB91C" w:rsidR="00BA06DD" w:rsidRPr="00BA06DD" w:rsidRDefault="00BA06DD" w:rsidP="00BA06DD">
      <w:pPr>
        <w:pStyle w:val="ListParagraph"/>
        <w:numPr>
          <w:ilvl w:val="0"/>
          <w:numId w:val="27"/>
        </w:numPr>
        <w:spacing w:after="160"/>
        <w:rPr>
          <w:rFonts w:ascii="Arial" w:hAnsi="Arial" w:cs="Arial"/>
          <w:sz w:val="22"/>
          <w:szCs w:val="22"/>
        </w:rPr>
      </w:pPr>
      <w:r w:rsidRPr="00BA06DD">
        <w:rPr>
          <w:rFonts w:ascii="Arial" w:hAnsi="Arial" w:cs="Arial"/>
          <w:sz w:val="22"/>
          <w:szCs w:val="22"/>
          <w:u w:val="single"/>
        </w:rPr>
        <w:t>Advanced Biostatistics</w:t>
      </w:r>
      <w:r w:rsidRPr="00BA06DD">
        <w:rPr>
          <w:rFonts w:ascii="Arial" w:hAnsi="Arial" w:cs="Arial"/>
          <w:sz w:val="22"/>
          <w:szCs w:val="22"/>
        </w:rPr>
        <w:t xml:space="preserve">: In my previous work studying PH biomarkers, I relied primarily on self-acquired biostatistics skills to collect, analyze, and interpret my data. Recognizing the need for more formal biostatistics training, I subsequently completed a Master’s Degree in Clinical and Translational Research at UC in August 2019 via the IMSTAR program, providing a solid foundation from which to build upon. In pursuit of my career goal investigating PH clinical biomarkers, I </w:t>
      </w:r>
      <w:r w:rsidR="009C665A">
        <w:rPr>
          <w:rFonts w:ascii="Arial" w:hAnsi="Arial" w:cs="Arial"/>
          <w:sz w:val="22"/>
          <w:szCs w:val="22"/>
        </w:rPr>
        <w:t>will</w:t>
      </w:r>
      <w:r w:rsidRPr="00BA06DD">
        <w:rPr>
          <w:rFonts w:ascii="Arial" w:hAnsi="Arial" w:cs="Arial"/>
          <w:sz w:val="22"/>
          <w:szCs w:val="22"/>
        </w:rPr>
        <w:t xml:space="preserve"> need to analyze and interpret large sets of biological, transcriptomic, and genomic data. To prepare for this, I will seek additional training in topics like advanced regression analysis, cluster analysis, and machine learning. </w:t>
      </w:r>
    </w:p>
    <w:p w14:paraId="72FC0D1E" w14:textId="69006E34" w:rsidR="00BA06DD" w:rsidRPr="00BA06DD" w:rsidRDefault="00BA06DD" w:rsidP="00BA06DD">
      <w:pPr>
        <w:pStyle w:val="ListParagraph"/>
        <w:numPr>
          <w:ilvl w:val="0"/>
          <w:numId w:val="27"/>
        </w:numPr>
        <w:spacing w:after="160"/>
        <w:rPr>
          <w:rFonts w:ascii="Arial" w:hAnsi="Arial" w:cs="Arial"/>
          <w:sz w:val="22"/>
          <w:szCs w:val="22"/>
        </w:rPr>
      </w:pPr>
      <w:r w:rsidRPr="00BA06DD">
        <w:rPr>
          <w:rFonts w:ascii="Arial" w:hAnsi="Arial" w:cs="Arial"/>
          <w:sz w:val="22"/>
          <w:szCs w:val="22"/>
          <w:u w:val="single"/>
        </w:rPr>
        <w:t>Expertise in Biomarker Assay Techniques</w:t>
      </w:r>
      <w:r w:rsidRPr="00BA06DD">
        <w:rPr>
          <w:rFonts w:ascii="Arial" w:hAnsi="Arial" w:cs="Arial"/>
          <w:sz w:val="22"/>
          <w:szCs w:val="22"/>
        </w:rPr>
        <w:t xml:space="preserve">: To date I have relied upon existing data and clinical repositories to investigate PH biomarkers. In order to achieve my stated research goals </w:t>
      </w:r>
      <w:r w:rsidR="00D31B03">
        <w:rPr>
          <w:rFonts w:ascii="Arial" w:hAnsi="Arial" w:cs="Arial"/>
          <w:sz w:val="22"/>
          <w:szCs w:val="22"/>
        </w:rPr>
        <w:t xml:space="preserve">of </w:t>
      </w:r>
      <w:r w:rsidRPr="00BA06DD">
        <w:rPr>
          <w:rFonts w:ascii="Arial" w:hAnsi="Arial" w:cs="Arial"/>
          <w:sz w:val="22"/>
          <w:szCs w:val="22"/>
        </w:rPr>
        <w:t xml:space="preserve">understanding the mechanisms that drive PoPH and other forms of PH, I will need a deeper understanding of the strengths and limitations of various biomarker assay techniques, technical proficiency in ELISA development and preparation, and a working knowledge of more advanced analytic tools like transcriptomic analysis. In order to achieve </w:t>
      </w:r>
      <w:r w:rsidR="00D31B03">
        <w:rPr>
          <w:rFonts w:ascii="Arial" w:hAnsi="Arial" w:cs="Arial"/>
          <w:sz w:val="22"/>
          <w:szCs w:val="22"/>
        </w:rPr>
        <w:t>an appropriate</w:t>
      </w:r>
      <w:r w:rsidRPr="00BA06DD">
        <w:rPr>
          <w:rFonts w:ascii="Arial" w:hAnsi="Arial" w:cs="Arial"/>
          <w:sz w:val="22"/>
          <w:szCs w:val="22"/>
        </w:rPr>
        <w:t xml:space="preserve"> level of mastery, I will rely on the mentorship of Drs. McCormack, Gandhi, and Nichols, all of whom are well established physician-scientists overseeing basic science laboratories, are committed to my career growth, have developed biomarkers in both a basic and translational setting, and are extremely knowledgeable about </w:t>
      </w:r>
      <w:r w:rsidR="00DE4C50">
        <w:rPr>
          <w:rFonts w:ascii="Arial" w:hAnsi="Arial" w:cs="Arial"/>
          <w:sz w:val="22"/>
          <w:szCs w:val="22"/>
        </w:rPr>
        <w:t>biomarker assays</w:t>
      </w:r>
      <w:r w:rsidR="008D208A">
        <w:rPr>
          <w:rFonts w:ascii="Arial" w:hAnsi="Arial" w:cs="Arial"/>
          <w:sz w:val="22"/>
          <w:szCs w:val="22"/>
        </w:rPr>
        <w:t xml:space="preserve">, their applications, and how to build upon </w:t>
      </w:r>
      <w:r w:rsidR="00DE4C50">
        <w:rPr>
          <w:rFonts w:ascii="Arial" w:hAnsi="Arial" w:cs="Arial"/>
          <w:sz w:val="22"/>
          <w:szCs w:val="22"/>
        </w:rPr>
        <w:t>and extend the results of these techniques</w:t>
      </w:r>
      <w:r w:rsidRPr="00BA06DD">
        <w:rPr>
          <w:rFonts w:ascii="Arial" w:hAnsi="Arial" w:cs="Arial"/>
          <w:sz w:val="22"/>
          <w:szCs w:val="22"/>
        </w:rPr>
        <w:t xml:space="preserve">. </w:t>
      </w:r>
    </w:p>
    <w:p w14:paraId="4A9037F3" w14:textId="0E97E529" w:rsidR="00BA06DD" w:rsidRPr="00B8013D" w:rsidRDefault="00BA06DD" w:rsidP="00BA06DD">
      <w:pPr>
        <w:contextualSpacing/>
        <w:rPr>
          <w:rFonts w:ascii="Arial" w:hAnsi="Arial" w:cs="Arial"/>
          <w:b/>
          <w:color w:val="FFFFFF" w:themeColor="background1"/>
          <w:sz w:val="22"/>
          <w:szCs w:val="22"/>
        </w:rPr>
      </w:pPr>
      <w:r w:rsidRPr="00B8013D">
        <w:rPr>
          <w:rFonts w:ascii="Arial" w:hAnsi="Arial" w:cs="Arial"/>
          <w:b/>
          <w:color w:val="FFFFFF" w:themeColor="background1"/>
          <w:sz w:val="22"/>
          <w:szCs w:val="22"/>
          <w:highlight w:val="black"/>
          <w:u w:val="single"/>
        </w:rPr>
        <w:t>Candidate’s Plan for Career Development/Training Activities During Award Period</w:t>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r w:rsidR="00B8013D">
        <w:rPr>
          <w:rFonts w:ascii="Arial" w:hAnsi="Arial" w:cs="Arial"/>
          <w:b/>
          <w:color w:val="FFFFFF" w:themeColor="background1"/>
          <w:sz w:val="22"/>
          <w:szCs w:val="22"/>
          <w:highlight w:val="black"/>
          <w:u w:val="single"/>
        </w:rPr>
        <w:tab/>
      </w:r>
    </w:p>
    <w:p w14:paraId="19BF4F74" w14:textId="77777777" w:rsidR="00BA06DD" w:rsidRPr="00BA06DD" w:rsidRDefault="00BA06DD" w:rsidP="00BA06DD">
      <w:pPr>
        <w:contextualSpacing/>
        <w:rPr>
          <w:rFonts w:ascii="Arial" w:hAnsi="Arial" w:cs="Arial"/>
          <w:sz w:val="22"/>
          <w:szCs w:val="22"/>
        </w:rPr>
      </w:pPr>
      <w:r w:rsidRPr="00BA06DD">
        <w:rPr>
          <w:rFonts w:ascii="Arial" w:hAnsi="Arial" w:cs="Arial"/>
          <w:sz w:val="22"/>
          <w:szCs w:val="22"/>
        </w:rPr>
        <w:tab/>
        <w:t xml:space="preserve">Over the course of this award, I will commit at least 75% of full-time professional effort dedicated to research and related career development activities. This commitment is </w:t>
      </w:r>
      <w:r w:rsidRPr="00BA06DD">
        <w:rPr>
          <w:rFonts w:ascii="Arial" w:hAnsi="Arial" w:cs="Arial"/>
          <w:b/>
          <w:i/>
          <w:sz w:val="22"/>
          <w:szCs w:val="22"/>
        </w:rPr>
        <w:t>not</w:t>
      </w:r>
      <w:r w:rsidRPr="00BA06DD">
        <w:rPr>
          <w:rFonts w:ascii="Arial" w:hAnsi="Arial" w:cs="Arial"/>
          <w:sz w:val="22"/>
          <w:szCs w:val="22"/>
        </w:rPr>
        <w:t xml:space="preserve"> contingent on the support of this award. I have assembled a distinguished multidisciplinary mentorship team with diverse areas of expertise relevant to my career and scientific goals. I will convene formal meetings of the entire team </w:t>
      </w:r>
      <w:r w:rsidRPr="00BA06DD">
        <w:rPr>
          <w:rFonts w:ascii="Arial" w:hAnsi="Arial" w:cs="Arial"/>
          <w:b/>
          <w:sz w:val="22"/>
          <w:szCs w:val="22"/>
          <w:u w:val="single"/>
        </w:rPr>
        <w:t>monthly</w:t>
      </w:r>
      <w:r w:rsidRPr="00BA06DD">
        <w:rPr>
          <w:rFonts w:ascii="Arial" w:hAnsi="Arial" w:cs="Arial"/>
          <w:sz w:val="22"/>
          <w:szCs w:val="22"/>
        </w:rPr>
        <w:t xml:space="preserve"> to review my progress, provide feedback, identify barriers to success, and troubleshoot solutions to achieving my overall career goals. I will also meet individually with members of this team as follows:</w:t>
      </w:r>
    </w:p>
    <w:p w14:paraId="5B57D760" w14:textId="77777777" w:rsidR="00BA06DD" w:rsidRPr="00BA06DD" w:rsidRDefault="00BA06DD" w:rsidP="00BA06DD">
      <w:pPr>
        <w:contextualSpacing/>
        <w:rPr>
          <w:rFonts w:ascii="Arial" w:hAnsi="Arial" w:cs="Arial"/>
          <w:sz w:val="22"/>
          <w:szCs w:val="22"/>
        </w:rPr>
      </w:pPr>
    </w:p>
    <w:tbl>
      <w:tblPr>
        <w:tblStyle w:val="TableGrid"/>
        <w:tblW w:w="0" w:type="auto"/>
        <w:tblLook w:val="04A0" w:firstRow="1" w:lastRow="0" w:firstColumn="1" w:lastColumn="0" w:noHBand="0" w:noVBand="1"/>
      </w:tblPr>
      <w:tblGrid>
        <w:gridCol w:w="2444"/>
        <w:gridCol w:w="1329"/>
        <w:gridCol w:w="7017"/>
      </w:tblGrid>
      <w:tr w:rsidR="00BA06DD" w:rsidRPr="00BA06DD" w14:paraId="513C6575" w14:textId="77777777" w:rsidTr="00824361">
        <w:trPr>
          <w:trHeight w:val="415"/>
        </w:trPr>
        <w:tc>
          <w:tcPr>
            <w:tcW w:w="2463" w:type="dxa"/>
          </w:tcPr>
          <w:p w14:paraId="53EE6D98" w14:textId="77777777" w:rsidR="00BA06DD" w:rsidRPr="00BA06DD" w:rsidRDefault="00BA06DD" w:rsidP="00824361">
            <w:pPr>
              <w:contextualSpacing/>
              <w:jc w:val="center"/>
              <w:rPr>
                <w:rFonts w:ascii="Arial" w:hAnsi="Arial" w:cs="Arial"/>
                <w:b/>
                <w:sz w:val="22"/>
                <w:szCs w:val="22"/>
              </w:rPr>
            </w:pPr>
            <w:r w:rsidRPr="00BA06DD">
              <w:rPr>
                <w:rFonts w:ascii="Arial" w:hAnsi="Arial" w:cs="Arial"/>
                <w:b/>
                <w:sz w:val="22"/>
                <w:szCs w:val="22"/>
              </w:rPr>
              <w:t>Mentor</w:t>
            </w:r>
          </w:p>
        </w:tc>
        <w:tc>
          <w:tcPr>
            <w:tcW w:w="1132" w:type="dxa"/>
          </w:tcPr>
          <w:p w14:paraId="7CEF3363" w14:textId="77777777" w:rsidR="00BA06DD" w:rsidRPr="00BA06DD" w:rsidRDefault="00BA06DD" w:rsidP="00824361">
            <w:pPr>
              <w:contextualSpacing/>
              <w:jc w:val="center"/>
              <w:rPr>
                <w:rFonts w:ascii="Arial" w:hAnsi="Arial" w:cs="Arial"/>
                <w:b/>
                <w:sz w:val="22"/>
                <w:szCs w:val="22"/>
              </w:rPr>
            </w:pPr>
            <w:r w:rsidRPr="00BA06DD">
              <w:rPr>
                <w:rFonts w:ascii="Arial" w:hAnsi="Arial" w:cs="Arial"/>
                <w:b/>
                <w:sz w:val="22"/>
                <w:szCs w:val="22"/>
              </w:rPr>
              <w:t>Meeting Frequency</w:t>
            </w:r>
          </w:p>
        </w:tc>
        <w:tc>
          <w:tcPr>
            <w:tcW w:w="7195" w:type="dxa"/>
          </w:tcPr>
          <w:p w14:paraId="7F934EA1" w14:textId="77777777" w:rsidR="00BA06DD" w:rsidRPr="00BA06DD" w:rsidRDefault="00BA06DD" w:rsidP="00824361">
            <w:pPr>
              <w:contextualSpacing/>
              <w:jc w:val="center"/>
              <w:rPr>
                <w:rFonts w:ascii="Arial" w:hAnsi="Arial" w:cs="Arial"/>
                <w:b/>
                <w:sz w:val="22"/>
                <w:szCs w:val="22"/>
              </w:rPr>
            </w:pPr>
            <w:r w:rsidRPr="00BA06DD">
              <w:rPr>
                <w:rFonts w:ascii="Arial" w:hAnsi="Arial" w:cs="Arial"/>
                <w:b/>
                <w:sz w:val="22"/>
                <w:szCs w:val="22"/>
              </w:rPr>
              <w:t>Contribution to Development</w:t>
            </w:r>
          </w:p>
        </w:tc>
      </w:tr>
      <w:tr w:rsidR="00BA06DD" w:rsidRPr="00BA06DD" w14:paraId="24E10EEA" w14:textId="77777777" w:rsidTr="00824361">
        <w:trPr>
          <w:trHeight w:val="213"/>
        </w:trPr>
        <w:tc>
          <w:tcPr>
            <w:tcW w:w="2463" w:type="dxa"/>
          </w:tcPr>
          <w:p w14:paraId="150D13CC"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Full Mentorship Team</w:t>
            </w:r>
          </w:p>
          <w:p w14:paraId="31BD27DE"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(UC and CCHMC)</w:t>
            </w:r>
          </w:p>
        </w:tc>
        <w:tc>
          <w:tcPr>
            <w:tcW w:w="1132" w:type="dxa"/>
          </w:tcPr>
          <w:p w14:paraId="40AF3050" w14:textId="77777777" w:rsidR="00BA06DD" w:rsidRPr="00BA06DD" w:rsidRDefault="00BA06DD" w:rsidP="00824361">
            <w:pPr>
              <w:contextualSpacing/>
              <w:jc w:val="center"/>
              <w:rPr>
                <w:rFonts w:ascii="Arial" w:hAnsi="Arial" w:cs="Arial"/>
                <w:sz w:val="22"/>
                <w:szCs w:val="22"/>
              </w:rPr>
            </w:pPr>
            <w:r w:rsidRPr="00BA06DD">
              <w:rPr>
                <w:rFonts w:ascii="Arial" w:hAnsi="Arial" w:cs="Arial"/>
                <w:sz w:val="22"/>
                <w:szCs w:val="22"/>
              </w:rPr>
              <w:t>Monthly</w:t>
            </w:r>
          </w:p>
        </w:tc>
        <w:tc>
          <w:tcPr>
            <w:tcW w:w="7195" w:type="dxa"/>
          </w:tcPr>
          <w:p w14:paraId="1BDD3D8A"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Review research and career goals progress, assess achievement of benchmarks</w:t>
            </w:r>
          </w:p>
          <w:p w14:paraId="118E8DC2"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Assess and troubleshoot barriers to success, appropriate resources, and networking to overcome barriers</w:t>
            </w:r>
          </w:p>
        </w:tc>
      </w:tr>
      <w:tr w:rsidR="00BA06DD" w:rsidRPr="00BA06DD" w14:paraId="1DC1FC49" w14:textId="77777777" w:rsidTr="00824361">
        <w:trPr>
          <w:trHeight w:val="213"/>
        </w:trPr>
        <w:tc>
          <w:tcPr>
            <w:tcW w:w="2463" w:type="dxa"/>
          </w:tcPr>
          <w:p w14:paraId="6905ECC4"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Francis X. McCormack, MD</w:t>
            </w:r>
          </w:p>
          <w:p w14:paraId="2358F92A"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lastRenderedPageBreak/>
              <w:t>(UC)</w:t>
            </w:r>
          </w:p>
          <w:p w14:paraId="275B918F" w14:textId="77777777" w:rsidR="00BA06DD" w:rsidRPr="00BA06DD" w:rsidRDefault="00BA06DD" w:rsidP="00824361">
            <w:pPr>
              <w:contextualSpacing/>
              <w:rPr>
                <w:rFonts w:ascii="Arial" w:hAnsi="Arial" w:cs="Arial"/>
                <w:sz w:val="22"/>
                <w:szCs w:val="22"/>
              </w:rPr>
            </w:pPr>
          </w:p>
          <w:p w14:paraId="7EEBD17E"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Taylor Professor of Medicine</w:t>
            </w:r>
          </w:p>
          <w:p w14:paraId="37D0D7F8"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Division Director Pulmonary, Critical Care, and Sleep Medicine</w:t>
            </w:r>
          </w:p>
        </w:tc>
        <w:tc>
          <w:tcPr>
            <w:tcW w:w="1132" w:type="dxa"/>
          </w:tcPr>
          <w:p w14:paraId="61FA0F0C" w14:textId="77777777" w:rsidR="00BA06DD" w:rsidRPr="00BA06DD" w:rsidRDefault="00BA06DD" w:rsidP="00824361">
            <w:pPr>
              <w:contextualSpacing/>
              <w:jc w:val="center"/>
              <w:rPr>
                <w:rFonts w:ascii="Arial" w:hAnsi="Arial" w:cs="Arial"/>
                <w:sz w:val="22"/>
                <w:szCs w:val="22"/>
              </w:rPr>
            </w:pPr>
            <w:r w:rsidRPr="00BA06DD">
              <w:rPr>
                <w:rFonts w:ascii="Arial" w:hAnsi="Arial" w:cs="Arial"/>
                <w:sz w:val="22"/>
                <w:szCs w:val="22"/>
              </w:rPr>
              <w:lastRenderedPageBreak/>
              <w:t xml:space="preserve">Weekly </w:t>
            </w:r>
          </w:p>
          <w:p w14:paraId="512023EA" w14:textId="77777777" w:rsidR="00BA06DD" w:rsidRPr="00BA06DD" w:rsidRDefault="00BA06DD" w:rsidP="00824361">
            <w:pPr>
              <w:contextualSpacing/>
              <w:jc w:val="center"/>
              <w:rPr>
                <w:rFonts w:ascii="Arial" w:hAnsi="Arial" w:cs="Arial"/>
                <w:sz w:val="22"/>
                <w:szCs w:val="22"/>
              </w:rPr>
            </w:pPr>
            <w:r w:rsidRPr="00BA06DD">
              <w:rPr>
                <w:rFonts w:ascii="Arial" w:hAnsi="Arial" w:cs="Arial"/>
                <w:sz w:val="22"/>
                <w:szCs w:val="22"/>
              </w:rPr>
              <w:t>In-person</w:t>
            </w:r>
          </w:p>
        </w:tc>
        <w:tc>
          <w:tcPr>
            <w:tcW w:w="7195" w:type="dxa"/>
          </w:tcPr>
          <w:p w14:paraId="590E98B4"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Overall guidance on career trajectory, networking, and establishing independence</w:t>
            </w:r>
          </w:p>
          <w:p w14:paraId="20052349"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lastRenderedPageBreak/>
              <w:t>Guidance with clinical trial planning and management</w:t>
            </w:r>
          </w:p>
          <w:p w14:paraId="00275E99"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Planning of subsequent studies and grant applications to investigate pathogenesis of PH</w:t>
            </w:r>
          </w:p>
          <w:p w14:paraId="0164B41B"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Guidance presenting at local and national meetings</w:t>
            </w:r>
          </w:p>
          <w:p w14:paraId="0F5E1CD8"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Assistance with biomarker assay techniques (ELISA, Multiplex bead assay, etc.) for PH serum biomarkers</w:t>
            </w:r>
          </w:p>
          <w:p w14:paraId="288552B0"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Guidance on identifying biomarkers with physiologic relevance, mechanistic plausibility, and greatest potential for patient impact</w:t>
            </w:r>
          </w:p>
        </w:tc>
      </w:tr>
      <w:tr w:rsidR="00BA06DD" w:rsidRPr="00BA06DD" w14:paraId="1F94C72B" w14:textId="77777777" w:rsidTr="00824361">
        <w:trPr>
          <w:trHeight w:val="201"/>
        </w:trPr>
        <w:tc>
          <w:tcPr>
            <w:tcW w:w="2463" w:type="dxa"/>
          </w:tcPr>
          <w:p w14:paraId="35F847E6"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Chandrashekhar R. Gandhi, MSc, PhD</w:t>
            </w:r>
          </w:p>
          <w:p w14:paraId="10EB120F"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(CCHMC)</w:t>
            </w:r>
          </w:p>
          <w:p w14:paraId="25207236" w14:textId="77777777" w:rsidR="00BA06DD" w:rsidRPr="00BA06DD" w:rsidRDefault="00BA06DD" w:rsidP="00824361">
            <w:pPr>
              <w:contextualSpacing/>
              <w:rPr>
                <w:rFonts w:ascii="Arial" w:hAnsi="Arial" w:cs="Arial"/>
                <w:sz w:val="22"/>
                <w:szCs w:val="22"/>
              </w:rPr>
            </w:pPr>
          </w:p>
          <w:p w14:paraId="68CA5443"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Professor of Medicine and Surgery</w:t>
            </w:r>
          </w:p>
          <w:p w14:paraId="350F7598"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Division of Gastroenterology, Hepatology, and Nutrition</w:t>
            </w:r>
          </w:p>
        </w:tc>
        <w:tc>
          <w:tcPr>
            <w:tcW w:w="1132" w:type="dxa"/>
          </w:tcPr>
          <w:p w14:paraId="2D1F073C" w14:textId="77777777" w:rsidR="00BA06DD" w:rsidRPr="00BA06DD" w:rsidRDefault="00BA06DD" w:rsidP="00824361">
            <w:pPr>
              <w:contextualSpacing/>
              <w:jc w:val="center"/>
              <w:rPr>
                <w:rFonts w:ascii="Arial" w:hAnsi="Arial" w:cs="Arial"/>
                <w:sz w:val="22"/>
                <w:szCs w:val="22"/>
              </w:rPr>
            </w:pPr>
            <w:r w:rsidRPr="00BA06DD">
              <w:rPr>
                <w:rFonts w:ascii="Arial" w:hAnsi="Arial" w:cs="Arial"/>
                <w:sz w:val="22"/>
                <w:szCs w:val="22"/>
              </w:rPr>
              <w:t xml:space="preserve">Bi-Weekly </w:t>
            </w:r>
          </w:p>
          <w:p w14:paraId="1A65596C" w14:textId="77777777" w:rsidR="00BA06DD" w:rsidRPr="00BA06DD" w:rsidRDefault="00BA06DD" w:rsidP="00824361">
            <w:pPr>
              <w:contextualSpacing/>
              <w:jc w:val="center"/>
              <w:rPr>
                <w:rFonts w:ascii="Arial" w:hAnsi="Arial" w:cs="Arial"/>
                <w:sz w:val="22"/>
                <w:szCs w:val="22"/>
              </w:rPr>
            </w:pPr>
            <w:r w:rsidRPr="00BA06DD">
              <w:rPr>
                <w:rFonts w:ascii="Arial" w:hAnsi="Arial" w:cs="Arial"/>
                <w:sz w:val="22"/>
                <w:szCs w:val="22"/>
              </w:rPr>
              <w:t>In-person</w:t>
            </w:r>
          </w:p>
        </w:tc>
        <w:tc>
          <w:tcPr>
            <w:tcW w:w="7195" w:type="dxa"/>
          </w:tcPr>
          <w:p w14:paraId="3D2448CB"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 xml:space="preserve">Guidance/mentorship in cross-divisional networking and research partnerships with both basic and clinical hepatology researchers </w:t>
            </w:r>
          </w:p>
          <w:p w14:paraId="3409754E"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Content expertise in chronic liver disease biomarkers, vasoactive biomarkers, and vascular manifestations of chronic liver disease</w:t>
            </w:r>
          </w:p>
          <w:p w14:paraId="69E5F7D7" w14:textId="4B53E6E4"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 xml:space="preserve">Assistance with biomarker assay techniques (ELISA, Multiplex bead assay, etc.) </w:t>
            </w:r>
            <w:r w:rsidR="000E0280">
              <w:rPr>
                <w:rFonts w:ascii="Arial" w:hAnsi="Arial" w:cs="Arial"/>
                <w:sz w:val="22"/>
                <w:szCs w:val="22"/>
              </w:rPr>
              <w:t xml:space="preserve">specifically </w:t>
            </w:r>
            <w:r w:rsidRPr="00BA06DD">
              <w:rPr>
                <w:rFonts w:ascii="Arial" w:hAnsi="Arial" w:cs="Arial"/>
                <w:sz w:val="22"/>
                <w:szCs w:val="22"/>
              </w:rPr>
              <w:t>for PoPH serum biomarkers</w:t>
            </w:r>
          </w:p>
          <w:p w14:paraId="3661F063" w14:textId="1AA50193"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Assistance with analysis and interpretation of liver-specific serum biomarkers, selecting appropriate statistics for data interpretation, and incorporation of animal models of liver disease</w:t>
            </w:r>
          </w:p>
          <w:p w14:paraId="664FD46A"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Guidance on identifying biomarkers with physiologic relevance, mechanistic plausibility, and greatest potential for patient impact</w:t>
            </w:r>
          </w:p>
        </w:tc>
      </w:tr>
      <w:tr w:rsidR="00BA06DD" w:rsidRPr="00BA06DD" w14:paraId="03BE7158" w14:textId="77777777" w:rsidTr="00824361">
        <w:trPr>
          <w:trHeight w:val="213"/>
        </w:trPr>
        <w:tc>
          <w:tcPr>
            <w:tcW w:w="2463" w:type="dxa"/>
          </w:tcPr>
          <w:p w14:paraId="29A97C3D"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Jean M. Elwing, MD</w:t>
            </w:r>
          </w:p>
          <w:p w14:paraId="660FEBCD"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(UC)</w:t>
            </w:r>
          </w:p>
          <w:p w14:paraId="0BD607CB" w14:textId="77777777" w:rsidR="00BA06DD" w:rsidRPr="00BA06DD" w:rsidRDefault="00BA06DD" w:rsidP="00824361">
            <w:pPr>
              <w:contextualSpacing/>
              <w:rPr>
                <w:rFonts w:ascii="Arial" w:hAnsi="Arial" w:cs="Arial"/>
                <w:sz w:val="22"/>
                <w:szCs w:val="22"/>
              </w:rPr>
            </w:pPr>
          </w:p>
          <w:p w14:paraId="2CF5B4F0"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Professor of Medicine</w:t>
            </w:r>
          </w:p>
          <w:p w14:paraId="692B2BE2"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Director of Pulmonary Hypertension</w:t>
            </w:r>
          </w:p>
          <w:p w14:paraId="383F6EFE"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Division of Pulmonary, Critical Care, and Sleep Medicine</w:t>
            </w:r>
          </w:p>
        </w:tc>
        <w:tc>
          <w:tcPr>
            <w:tcW w:w="1132" w:type="dxa"/>
          </w:tcPr>
          <w:p w14:paraId="7491E3B5" w14:textId="77777777" w:rsidR="00BA06DD" w:rsidRPr="00BA06DD" w:rsidRDefault="00BA06DD" w:rsidP="00824361">
            <w:pPr>
              <w:contextualSpacing/>
              <w:jc w:val="center"/>
              <w:rPr>
                <w:rFonts w:ascii="Arial" w:hAnsi="Arial" w:cs="Arial"/>
                <w:sz w:val="22"/>
                <w:szCs w:val="22"/>
              </w:rPr>
            </w:pPr>
            <w:r w:rsidRPr="00BA06DD">
              <w:rPr>
                <w:rFonts w:ascii="Arial" w:hAnsi="Arial" w:cs="Arial"/>
                <w:sz w:val="22"/>
                <w:szCs w:val="22"/>
              </w:rPr>
              <w:t xml:space="preserve">Bi-Weekly </w:t>
            </w:r>
          </w:p>
          <w:p w14:paraId="1BD98400" w14:textId="77777777" w:rsidR="00BA06DD" w:rsidRPr="00BA06DD" w:rsidRDefault="00BA06DD" w:rsidP="00824361">
            <w:pPr>
              <w:contextualSpacing/>
              <w:jc w:val="center"/>
              <w:rPr>
                <w:rFonts w:ascii="Arial" w:hAnsi="Arial" w:cs="Arial"/>
                <w:sz w:val="22"/>
                <w:szCs w:val="22"/>
              </w:rPr>
            </w:pPr>
            <w:r w:rsidRPr="00BA06DD">
              <w:rPr>
                <w:rFonts w:ascii="Arial" w:hAnsi="Arial" w:cs="Arial"/>
                <w:sz w:val="22"/>
                <w:szCs w:val="22"/>
              </w:rPr>
              <w:t>In-person</w:t>
            </w:r>
          </w:p>
        </w:tc>
        <w:tc>
          <w:tcPr>
            <w:tcW w:w="7195" w:type="dxa"/>
          </w:tcPr>
          <w:p w14:paraId="02A9C78D"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Content expertise in pulmonary vascular disease and PoPH</w:t>
            </w:r>
          </w:p>
          <w:p w14:paraId="46590DA4"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Mentorship in design and implementation of patient-oriented research with a focus on PH</w:t>
            </w:r>
          </w:p>
          <w:p w14:paraId="616D26DE"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 xml:space="preserve">One-on-one guidance in successful completion of PH clinical trials </w:t>
            </w:r>
          </w:p>
          <w:p w14:paraId="3378FEC5"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Assistance in research subject identification and recruitment</w:t>
            </w:r>
          </w:p>
          <w:p w14:paraId="43D2A987" w14:textId="5BBA19BE"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 xml:space="preserve">Guidance with presentations at local and national meetings, PH-specific networking, and refinement </w:t>
            </w:r>
            <w:r w:rsidR="002C5B83">
              <w:rPr>
                <w:rFonts w:ascii="Arial" w:hAnsi="Arial" w:cs="Arial"/>
                <w:sz w:val="22"/>
                <w:szCs w:val="22"/>
              </w:rPr>
              <w:t xml:space="preserve">of </w:t>
            </w:r>
            <w:r w:rsidRPr="00BA06DD">
              <w:rPr>
                <w:rFonts w:ascii="Arial" w:hAnsi="Arial" w:cs="Arial"/>
                <w:sz w:val="22"/>
                <w:szCs w:val="22"/>
              </w:rPr>
              <w:t>skill in PH clinical care</w:t>
            </w:r>
          </w:p>
        </w:tc>
      </w:tr>
      <w:tr w:rsidR="00BA06DD" w:rsidRPr="00BA06DD" w14:paraId="7478F7C3" w14:textId="77777777" w:rsidTr="00824361">
        <w:trPr>
          <w:trHeight w:val="213"/>
        </w:trPr>
        <w:tc>
          <w:tcPr>
            <w:tcW w:w="2463" w:type="dxa"/>
          </w:tcPr>
          <w:p w14:paraId="3C0EF384"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William C. Nichols, PhD</w:t>
            </w:r>
          </w:p>
          <w:p w14:paraId="24A0F1C9"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(CCHMC)</w:t>
            </w:r>
          </w:p>
          <w:p w14:paraId="4D6875E6" w14:textId="77777777" w:rsidR="00BA06DD" w:rsidRPr="00BA06DD" w:rsidRDefault="00BA06DD" w:rsidP="00824361">
            <w:pPr>
              <w:contextualSpacing/>
              <w:rPr>
                <w:rFonts w:ascii="Arial" w:hAnsi="Arial" w:cs="Arial"/>
                <w:sz w:val="22"/>
                <w:szCs w:val="22"/>
              </w:rPr>
            </w:pPr>
          </w:p>
          <w:p w14:paraId="3B7FD624"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Professor of Pediatrics</w:t>
            </w:r>
          </w:p>
          <w:p w14:paraId="3246F7E6"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Associate Director of Human Genetics</w:t>
            </w:r>
          </w:p>
          <w:p w14:paraId="67A0FDB5"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Director of National PAH Biorepository</w:t>
            </w:r>
          </w:p>
        </w:tc>
        <w:tc>
          <w:tcPr>
            <w:tcW w:w="1132" w:type="dxa"/>
          </w:tcPr>
          <w:p w14:paraId="0CBE7C70" w14:textId="77777777" w:rsidR="00BA06DD" w:rsidRDefault="00D31B03" w:rsidP="00824361">
            <w:pPr>
              <w:contextualSpacing/>
              <w:jc w:val="center"/>
              <w:rPr>
                <w:rFonts w:ascii="Arial" w:hAnsi="Arial" w:cs="Arial"/>
                <w:sz w:val="22"/>
                <w:szCs w:val="22"/>
              </w:rPr>
            </w:pPr>
            <w:r>
              <w:rPr>
                <w:rFonts w:ascii="Arial" w:hAnsi="Arial" w:cs="Arial"/>
                <w:sz w:val="22"/>
                <w:szCs w:val="22"/>
              </w:rPr>
              <w:t>Monthly</w:t>
            </w:r>
          </w:p>
          <w:p w14:paraId="63DFC69A" w14:textId="25B99977" w:rsidR="00D31B03" w:rsidRPr="00BA06DD" w:rsidRDefault="00D31B03" w:rsidP="00824361">
            <w:pPr>
              <w:contextualSpacing/>
              <w:jc w:val="center"/>
              <w:rPr>
                <w:rFonts w:ascii="Arial" w:hAnsi="Arial" w:cs="Arial"/>
                <w:sz w:val="22"/>
                <w:szCs w:val="22"/>
              </w:rPr>
            </w:pPr>
            <w:r>
              <w:rPr>
                <w:rFonts w:ascii="Arial" w:hAnsi="Arial" w:cs="Arial"/>
                <w:sz w:val="22"/>
                <w:szCs w:val="22"/>
              </w:rPr>
              <w:t>In-person</w:t>
            </w:r>
          </w:p>
        </w:tc>
        <w:tc>
          <w:tcPr>
            <w:tcW w:w="7195" w:type="dxa"/>
          </w:tcPr>
          <w:p w14:paraId="1AD2F9D5"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Content expertise in biomarkers of pulmonary vascular disease</w:t>
            </w:r>
          </w:p>
          <w:p w14:paraId="2AC72BD5"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Assistance with utilization/navigation of PAH biobank at CCHMC</w:t>
            </w:r>
          </w:p>
          <w:p w14:paraId="35E960D9"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Assistance with biomarker assay techniques (ELISA, Multiplex bead assay, etc.) for PH serum biomarkers</w:t>
            </w:r>
          </w:p>
          <w:p w14:paraId="55352FD6"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Assistance in identifying and interpreting genetic and transcriptomic basis of novel biomarkers, including selection of appropriate statistical methods for data interpretation</w:t>
            </w:r>
          </w:p>
        </w:tc>
      </w:tr>
      <w:tr w:rsidR="00BA06DD" w:rsidRPr="00BA06DD" w14:paraId="5082470F" w14:textId="77777777" w:rsidTr="00824361">
        <w:trPr>
          <w:trHeight w:val="213"/>
        </w:trPr>
        <w:tc>
          <w:tcPr>
            <w:tcW w:w="2463" w:type="dxa"/>
          </w:tcPr>
          <w:p w14:paraId="5FC5D791"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Robert E. O’Donnell, MD</w:t>
            </w:r>
          </w:p>
          <w:p w14:paraId="43EBCCE3"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(UC)</w:t>
            </w:r>
          </w:p>
          <w:p w14:paraId="481FF9EE" w14:textId="77777777" w:rsidR="00BA06DD" w:rsidRPr="00BA06DD" w:rsidRDefault="00BA06DD" w:rsidP="00824361">
            <w:pPr>
              <w:contextualSpacing/>
              <w:rPr>
                <w:rFonts w:ascii="Arial" w:hAnsi="Arial" w:cs="Arial"/>
                <w:sz w:val="22"/>
                <w:szCs w:val="22"/>
              </w:rPr>
            </w:pPr>
          </w:p>
          <w:p w14:paraId="0DC3F4A8" w14:textId="77777777" w:rsidR="00BA06DD" w:rsidRPr="00BA06DD" w:rsidRDefault="00BA06DD" w:rsidP="00824361">
            <w:pPr>
              <w:contextualSpacing/>
              <w:rPr>
                <w:rFonts w:ascii="Arial" w:hAnsi="Arial" w:cs="Arial"/>
                <w:sz w:val="22"/>
                <w:szCs w:val="22"/>
              </w:rPr>
            </w:pPr>
            <w:r w:rsidRPr="00BA06DD">
              <w:rPr>
                <w:rFonts w:ascii="Arial" w:hAnsi="Arial" w:cs="Arial"/>
                <w:sz w:val="22"/>
                <w:szCs w:val="22"/>
              </w:rPr>
              <w:t>Associate Professor of Medicine, Division of Cardiovascular Diseases Division</w:t>
            </w:r>
          </w:p>
        </w:tc>
        <w:tc>
          <w:tcPr>
            <w:tcW w:w="1132" w:type="dxa"/>
          </w:tcPr>
          <w:p w14:paraId="318D98AA" w14:textId="77777777" w:rsidR="00BA06DD" w:rsidRPr="00BA06DD" w:rsidRDefault="00BA06DD" w:rsidP="00824361">
            <w:pPr>
              <w:contextualSpacing/>
              <w:jc w:val="center"/>
              <w:rPr>
                <w:rFonts w:ascii="Arial" w:hAnsi="Arial" w:cs="Arial"/>
                <w:sz w:val="22"/>
                <w:szCs w:val="22"/>
              </w:rPr>
            </w:pPr>
            <w:r w:rsidRPr="00BA06DD">
              <w:rPr>
                <w:rFonts w:ascii="Arial" w:hAnsi="Arial" w:cs="Arial"/>
                <w:sz w:val="22"/>
                <w:szCs w:val="22"/>
              </w:rPr>
              <w:t>Monthly</w:t>
            </w:r>
          </w:p>
          <w:p w14:paraId="20267E1D" w14:textId="77777777" w:rsidR="00BA06DD" w:rsidRPr="00BA06DD" w:rsidRDefault="00BA06DD" w:rsidP="00824361">
            <w:pPr>
              <w:contextualSpacing/>
              <w:jc w:val="center"/>
              <w:rPr>
                <w:rFonts w:ascii="Arial" w:hAnsi="Arial" w:cs="Arial"/>
                <w:sz w:val="22"/>
                <w:szCs w:val="22"/>
              </w:rPr>
            </w:pPr>
            <w:r w:rsidRPr="00BA06DD">
              <w:rPr>
                <w:rFonts w:ascii="Arial" w:hAnsi="Arial" w:cs="Arial"/>
                <w:sz w:val="22"/>
                <w:szCs w:val="22"/>
              </w:rPr>
              <w:t>In-person</w:t>
            </w:r>
          </w:p>
        </w:tc>
        <w:tc>
          <w:tcPr>
            <w:tcW w:w="7195" w:type="dxa"/>
          </w:tcPr>
          <w:p w14:paraId="7FC0D587" w14:textId="1DBB285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 xml:space="preserve">Content expertise in cardiovascular physiology and cardiac MRI imaging techniques, strengths, and </w:t>
            </w:r>
            <w:r w:rsidR="001E2ED5" w:rsidRPr="00BA06DD">
              <w:rPr>
                <w:rFonts w:ascii="Arial" w:hAnsi="Arial" w:cs="Arial"/>
                <w:sz w:val="22"/>
                <w:szCs w:val="22"/>
              </w:rPr>
              <w:t>weaknesses</w:t>
            </w:r>
          </w:p>
          <w:p w14:paraId="23CCA8AF"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Member of UC Cardiovascular Imaging reading group</w:t>
            </w:r>
          </w:p>
          <w:p w14:paraId="7D701929" w14:textId="77777777" w:rsidR="00BA06DD" w:rsidRPr="00BA06DD" w:rsidRDefault="00BA06DD" w:rsidP="00BA06DD">
            <w:pPr>
              <w:pStyle w:val="ListParagraph"/>
              <w:numPr>
                <w:ilvl w:val="0"/>
                <w:numId w:val="35"/>
              </w:numPr>
              <w:rPr>
                <w:rFonts w:ascii="Arial" w:hAnsi="Arial" w:cs="Arial"/>
                <w:sz w:val="22"/>
                <w:szCs w:val="22"/>
              </w:rPr>
            </w:pPr>
            <w:r w:rsidRPr="00BA06DD">
              <w:rPr>
                <w:rFonts w:ascii="Arial" w:hAnsi="Arial" w:cs="Arial"/>
                <w:sz w:val="22"/>
                <w:szCs w:val="22"/>
              </w:rPr>
              <w:t>Guidance in PH patient MRI image acquisition and interpretation, including assessment of ventricular chamber dimensions, ventricular mass, and cardiac function</w:t>
            </w:r>
          </w:p>
        </w:tc>
      </w:tr>
    </w:tbl>
    <w:p w14:paraId="30ECEC62" w14:textId="77777777" w:rsidR="00BA06DD" w:rsidRPr="00BA06DD" w:rsidRDefault="00BA06DD" w:rsidP="00BA06DD">
      <w:pPr>
        <w:pStyle w:val="Default"/>
        <w:contextualSpacing/>
        <w:rPr>
          <w:color w:val="auto"/>
          <w:sz w:val="22"/>
          <w:szCs w:val="22"/>
        </w:rPr>
      </w:pPr>
    </w:p>
    <w:p w14:paraId="0C352E97" w14:textId="77777777" w:rsidR="00BA06DD" w:rsidRPr="00BA06DD" w:rsidRDefault="00BA06DD" w:rsidP="00BA06DD">
      <w:pPr>
        <w:pStyle w:val="Default"/>
        <w:contextualSpacing/>
        <w:rPr>
          <w:sz w:val="22"/>
          <w:szCs w:val="22"/>
          <w:highlight w:val="yellow"/>
        </w:rPr>
      </w:pPr>
      <w:r w:rsidRPr="00BA06DD">
        <w:rPr>
          <w:color w:val="auto"/>
          <w:sz w:val="22"/>
          <w:szCs w:val="22"/>
        </w:rPr>
        <w:tab/>
        <w:t>To supplement the mentorship of the team described above, I have also developed an individualized didactic plan to acquire the needed skills and education necessary to complete my career goals and achieve independence as a PH physician scientist. I have completed the following coursework as part of my IMSTAR Master’s Degree in Clinical and Translational Research, obtained at the University of Cincinnati in 8/2019:</w:t>
      </w:r>
      <w:r w:rsidRPr="00BA06DD">
        <w:rPr>
          <w:sz w:val="22"/>
          <w:szCs w:val="22"/>
          <w:highlight w:val="yellow"/>
        </w:rPr>
        <w:t xml:space="preserve"> </w:t>
      </w:r>
    </w:p>
    <w:p w14:paraId="6F49192A" w14:textId="77777777" w:rsidR="00BA06DD" w:rsidRPr="00BA06DD" w:rsidRDefault="00BA06DD" w:rsidP="00BA06DD">
      <w:pPr>
        <w:pStyle w:val="Default"/>
        <w:contextualSpacing/>
        <w:rPr>
          <w:sz w:val="22"/>
          <w:szCs w:val="22"/>
          <w:highlight w:val="yellow"/>
        </w:rPr>
      </w:pPr>
    </w:p>
    <w:tbl>
      <w:tblPr>
        <w:tblStyle w:val="TableGrid"/>
        <w:tblW w:w="0" w:type="auto"/>
        <w:tblLook w:val="04A0" w:firstRow="1" w:lastRow="0" w:firstColumn="1" w:lastColumn="0" w:noHBand="0" w:noVBand="1"/>
      </w:tblPr>
      <w:tblGrid>
        <w:gridCol w:w="2960"/>
        <w:gridCol w:w="974"/>
        <w:gridCol w:w="6856"/>
      </w:tblGrid>
      <w:tr w:rsidR="00BA06DD" w:rsidRPr="00BA06DD" w14:paraId="216EB12C" w14:textId="77777777" w:rsidTr="00824361">
        <w:tc>
          <w:tcPr>
            <w:tcW w:w="2965" w:type="dxa"/>
            <w:shd w:val="clear" w:color="auto" w:fill="auto"/>
          </w:tcPr>
          <w:p w14:paraId="625756F1" w14:textId="77777777" w:rsidR="00BA06DD" w:rsidRPr="00BA06DD" w:rsidRDefault="00BA06DD" w:rsidP="00824361">
            <w:pPr>
              <w:pStyle w:val="Default"/>
              <w:contextualSpacing/>
              <w:jc w:val="center"/>
              <w:rPr>
                <w:b/>
                <w:sz w:val="22"/>
                <w:szCs w:val="22"/>
              </w:rPr>
            </w:pPr>
            <w:r w:rsidRPr="00BA06DD">
              <w:rPr>
                <w:b/>
                <w:sz w:val="22"/>
                <w:szCs w:val="22"/>
              </w:rPr>
              <w:t>Course Name</w:t>
            </w:r>
          </w:p>
        </w:tc>
        <w:tc>
          <w:tcPr>
            <w:tcW w:w="949" w:type="dxa"/>
            <w:shd w:val="clear" w:color="auto" w:fill="auto"/>
          </w:tcPr>
          <w:p w14:paraId="4BAF50F7" w14:textId="77777777" w:rsidR="00BA06DD" w:rsidRPr="00BA06DD" w:rsidRDefault="00BA06DD" w:rsidP="00824361">
            <w:pPr>
              <w:pStyle w:val="Default"/>
              <w:contextualSpacing/>
              <w:jc w:val="center"/>
              <w:rPr>
                <w:b/>
                <w:sz w:val="22"/>
                <w:szCs w:val="22"/>
              </w:rPr>
            </w:pPr>
            <w:r w:rsidRPr="00BA06DD">
              <w:rPr>
                <w:b/>
                <w:sz w:val="22"/>
                <w:szCs w:val="22"/>
              </w:rPr>
              <w:t>Credits</w:t>
            </w:r>
          </w:p>
          <w:p w14:paraId="1FC1DF69" w14:textId="77777777" w:rsidR="00BA06DD" w:rsidRPr="00BA06DD" w:rsidRDefault="00BA06DD" w:rsidP="00824361">
            <w:pPr>
              <w:pStyle w:val="Default"/>
              <w:contextualSpacing/>
              <w:jc w:val="center"/>
              <w:rPr>
                <w:b/>
                <w:sz w:val="22"/>
                <w:szCs w:val="22"/>
              </w:rPr>
            </w:pPr>
            <w:r w:rsidRPr="00BA06DD">
              <w:rPr>
                <w:b/>
                <w:sz w:val="22"/>
                <w:szCs w:val="22"/>
              </w:rPr>
              <w:t>Grade</w:t>
            </w:r>
          </w:p>
        </w:tc>
        <w:tc>
          <w:tcPr>
            <w:tcW w:w="6876" w:type="dxa"/>
            <w:shd w:val="clear" w:color="auto" w:fill="auto"/>
          </w:tcPr>
          <w:p w14:paraId="6BA48427" w14:textId="77777777" w:rsidR="00BA06DD" w:rsidRPr="00BA06DD" w:rsidRDefault="00BA06DD" w:rsidP="00824361">
            <w:pPr>
              <w:pStyle w:val="Default"/>
              <w:contextualSpacing/>
              <w:jc w:val="center"/>
              <w:rPr>
                <w:b/>
                <w:sz w:val="22"/>
                <w:szCs w:val="22"/>
              </w:rPr>
            </w:pPr>
            <w:r w:rsidRPr="00BA06DD">
              <w:rPr>
                <w:b/>
                <w:sz w:val="22"/>
                <w:szCs w:val="22"/>
              </w:rPr>
              <w:t>Topic</w:t>
            </w:r>
          </w:p>
        </w:tc>
      </w:tr>
      <w:tr w:rsidR="00BA06DD" w:rsidRPr="00BA06DD" w14:paraId="0D960DEB" w14:textId="77777777" w:rsidTr="00824361">
        <w:tc>
          <w:tcPr>
            <w:tcW w:w="2965" w:type="dxa"/>
          </w:tcPr>
          <w:p w14:paraId="2E8FB921" w14:textId="77777777" w:rsidR="00BA06DD" w:rsidRPr="00BA06DD" w:rsidRDefault="00BA06DD" w:rsidP="00824361">
            <w:pPr>
              <w:pStyle w:val="Default"/>
              <w:contextualSpacing/>
              <w:rPr>
                <w:sz w:val="22"/>
                <w:szCs w:val="22"/>
              </w:rPr>
            </w:pPr>
            <w:r w:rsidRPr="00BA06DD">
              <w:rPr>
                <w:sz w:val="22"/>
                <w:szCs w:val="22"/>
              </w:rPr>
              <w:t>BE 7011 – Statistical Computational Software</w:t>
            </w:r>
          </w:p>
        </w:tc>
        <w:tc>
          <w:tcPr>
            <w:tcW w:w="949" w:type="dxa"/>
          </w:tcPr>
          <w:p w14:paraId="5ABE0027" w14:textId="77777777" w:rsidR="00BA06DD" w:rsidRPr="00BA06DD" w:rsidRDefault="00BA06DD" w:rsidP="00824361">
            <w:pPr>
              <w:pStyle w:val="Default"/>
              <w:contextualSpacing/>
              <w:rPr>
                <w:sz w:val="22"/>
                <w:szCs w:val="22"/>
              </w:rPr>
            </w:pPr>
            <w:r w:rsidRPr="00BA06DD">
              <w:rPr>
                <w:sz w:val="22"/>
                <w:szCs w:val="22"/>
              </w:rPr>
              <w:t>1.0</w:t>
            </w:r>
          </w:p>
          <w:p w14:paraId="4618B7DA"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3D51FE50" w14:textId="77777777" w:rsidR="00BA06DD" w:rsidRPr="00BA06DD" w:rsidRDefault="00BA06DD" w:rsidP="00824361">
            <w:pPr>
              <w:pStyle w:val="Default"/>
              <w:contextualSpacing/>
              <w:rPr>
                <w:sz w:val="22"/>
                <w:szCs w:val="22"/>
              </w:rPr>
            </w:pPr>
            <w:r w:rsidRPr="00BA06DD">
              <w:rPr>
                <w:sz w:val="22"/>
                <w:szCs w:val="22"/>
              </w:rPr>
              <w:t>Introduction to statistical computational software including R, SPSS, SAS</w:t>
            </w:r>
          </w:p>
        </w:tc>
      </w:tr>
      <w:tr w:rsidR="00BA06DD" w:rsidRPr="00BA06DD" w14:paraId="6AAC15A5" w14:textId="77777777" w:rsidTr="00824361">
        <w:tc>
          <w:tcPr>
            <w:tcW w:w="2965" w:type="dxa"/>
          </w:tcPr>
          <w:p w14:paraId="50A0B574" w14:textId="77777777" w:rsidR="00BA06DD" w:rsidRPr="00BA06DD" w:rsidRDefault="00BA06DD" w:rsidP="00824361">
            <w:pPr>
              <w:pStyle w:val="Default"/>
              <w:contextualSpacing/>
              <w:rPr>
                <w:sz w:val="22"/>
                <w:szCs w:val="22"/>
              </w:rPr>
            </w:pPr>
            <w:r w:rsidRPr="00BA06DD">
              <w:rPr>
                <w:sz w:val="22"/>
                <w:szCs w:val="22"/>
              </w:rPr>
              <w:lastRenderedPageBreak/>
              <w:t>BE 7022 – Introduction to Biostatistics</w:t>
            </w:r>
          </w:p>
        </w:tc>
        <w:tc>
          <w:tcPr>
            <w:tcW w:w="949" w:type="dxa"/>
          </w:tcPr>
          <w:p w14:paraId="405E0F1D" w14:textId="77777777" w:rsidR="00BA06DD" w:rsidRPr="00BA06DD" w:rsidRDefault="00BA06DD" w:rsidP="00824361">
            <w:pPr>
              <w:pStyle w:val="Default"/>
              <w:contextualSpacing/>
              <w:rPr>
                <w:sz w:val="22"/>
                <w:szCs w:val="22"/>
              </w:rPr>
            </w:pPr>
            <w:r w:rsidRPr="00BA06DD">
              <w:rPr>
                <w:sz w:val="22"/>
                <w:szCs w:val="22"/>
              </w:rPr>
              <w:t>3.0</w:t>
            </w:r>
          </w:p>
          <w:p w14:paraId="73769B8E"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283A967E" w14:textId="77777777" w:rsidR="00BA06DD" w:rsidRPr="00BA06DD" w:rsidRDefault="00BA06DD" w:rsidP="00824361">
            <w:pPr>
              <w:pStyle w:val="Default"/>
              <w:contextualSpacing/>
              <w:rPr>
                <w:sz w:val="22"/>
                <w:szCs w:val="22"/>
              </w:rPr>
            </w:pPr>
            <w:r w:rsidRPr="00BA06DD">
              <w:rPr>
                <w:sz w:val="22"/>
                <w:szCs w:val="22"/>
              </w:rPr>
              <w:t>Introduction to biostatistics including T-tests, ANOVA, and regression analysis</w:t>
            </w:r>
          </w:p>
        </w:tc>
      </w:tr>
      <w:tr w:rsidR="00BA06DD" w:rsidRPr="00BA06DD" w14:paraId="5F152442" w14:textId="77777777" w:rsidTr="00824361">
        <w:tc>
          <w:tcPr>
            <w:tcW w:w="2965" w:type="dxa"/>
          </w:tcPr>
          <w:p w14:paraId="66C74BC8" w14:textId="77777777" w:rsidR="00BA06DD" w:rsidRPr="00BA06DD" w:rsidRDefault="00BA06DD" w:rsidP="00824361">
            <w:pPr>
              <w:pStyle w:val="Default"/>
              <w:contextualSpacing/>
              <w:rPr>
                <w:sz w:val="22"/>
                <w:szCs w:val="22"/>
              </w:rPr>
            </w:pPr>
            <w:r w:rsidRPr="00BA06DD">
              <w:rPr>
                <w:sz w:val="22"/>
                <w:szCs w:val="22"/>
              </w:rPr>
              <w:t>BE 7067 – Scientific Integrity</w:t>
            </w:r>
          </w:p>
        </w:tc>
        <w:tc>
          <w:tcPr>
            <w:tcW w:w="949" w:type="dxa"/>
          </w:tcPr>
          <w:p w14:paraId="06B326A1" w14:textId="77777777" w:rsidR="00BA06DD" w:rsidRPr="00BA06DD" w:rsidRDefault="00BA06DD" w:rsidP="00824361">
            <w:pPr>
              <w:pStyle w:val="Default"/>
              <w:contextualSpacing/>
              <w:rPr>
                <w:sz w:val="22"/>
                <w:szCs w:val="22"/>
              </w:rPr>
            </w:pPr>
            <w:r w:rsidRPr="00BA06DD">
              <w:rPr>
                <w:sz w:val="22"/>
                <w:szCs w:val="22"/>
              </w:rPr>
              <w:t>2.0</w:t>
            </w:r>
          </w:p>
          <w:p w14:paraId="21DDA257" w14:textId="77777777" w:rsidR="00BA06DD" w:rsidRPr="00BA06DD" w:rsidRDefault="00BA06DD" w:rsidP="00824361">
            <w:pPr>
              <w:pStyle w:val="Default"/>
              <w:contextualSpacing/>
              <w:rPr>
                <w:sz w:val="22"/>
                <w:szCs w:val="22"/>
              </w:rPr>
            </w:pPr>
            <w:r w:rsidRPr="00BA06DD">
              <w:rPr>
                <w:sz w:val="22"/>
                <w:szCs w:val="22"/>
              </w:rPr>
              <w:t>P</w:t>
            </w:r>
          </w:p>
        </w:tc>
        <w:tc>
          <w:tcPr>
            <w:tcW w:w="6876" w:type="dxa"/>
          </w:tcPr>
          <w:p w14:paraId="4EA9B1C1" w14:textId="77777777" w:rsidR="00BA06DD" w:rsidRPr="00BA06DD" w:rsidRDefault="00BA06DD" w:rsidP="00824361">
            <w:pPr>
              <w:pStyle w:val="Default"/>
              <w:contextualSpacing/>
              <w:rPr>
                <w:sz w:val="22"/>
                <w:szCs w:val="22"/>
              </w:rPr>
            </w:pPr>
            <w:r w:rsidRPr="00BA06DD">
              <w:rPr>
                <w:sz w:val="22"/>
                <w:szCs w:val="22"/>
              </w:rPr>
              <w:t>Scientific integrity, ethics in research, and protection of clinical research subjects</w:t>
            </w:r>
          </w:p>
        </w:tc>
      </w:tr>
      <w:tr w:rsidR="00BA06DD" w:rsidRPr="00BA06DD" w14:paraId="07EAF028" w14:textId="77777777" w:rsidTr="00824361">
        <w:tc>
          <w:tcPr>
            <w:tcW w:w="2965" w:type="dxa"/>
          </w:tcPr>
          <w:p w14:paraId="491CEE70" w14:textId="77777777" w:rsidR="00BA06DD" w:rsidRPr="00BA06DD" w:rsidRDefault="00BA06DD" w:rsidP="00824361">
            <w:pPr>
              <w:pStyle w:val="Default"/>
              <w:contextualSpacing/>
              <w:rPr>
                <w:sz w:val="22"/>
                <w:szCs w:val="22"/>
              </w:rPr>
            </w:pPr>
            <w:r w:rsidRPr="00BA06DD">
              <w:rPr>
                <w:sz w:val="22"/>
                <w:szCs w:val="22"/>
              </w:rPr>
              <w:t>BE 7076 – Introduction to Epidemiology</w:t>
            </w:r>
          </w:p>
        </w:tc>
        <w:tc>
          <w:tcPr>
            <w:tcW w:w="949" w:type="dxa"/>
          </w:tcPr>
          <w:p w14:paraId="75F41F31" w14:textId="77777777" w:rsidR="00BA06DD" w:rsidRPr="00BA06DD" w:rsidRDefault="00BA06DD" w:rsidP="00824361">
            <w:pPr>
              <w:pStyle w:val="Default"/>
              <w:contextualSpacing/>
              <w:rPr>
                <w:sz w:val="22"/>
                <w:szCs w:val="22"/>
              </w:rPr>
            </w:pPr>
            <w:r w:rsidRPr="00BA06DD">
              <w:rPr>
                <w:sz w:val="22"/>
                <w:szCs w:val="22"/>
              </w:rPr>
              <w:t>2.0</w:t>
            </w:r>
          </w:p>
          <w:p w14:paraId="315D9935"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6ECB4A36" w14:textId="77777777" w:rsidR="00BA06DD" w:rsidRPr="00BA06DD" w:rsidRDefault="00BA06DD" w:rsidP="00824361">
            <w:pPr>
              <w:pStyle w:val="Default"/>
              <w:contextualSpacing/>
              <w:rPr>
                <w:sz w:val="22"/>
                <w:szCs w:val="22"/>
              </w:rPr>
            </w:pPr>
            <w:r w:rsidRPr="00BA06DD">
              <w:rPr>
                <w:sz w:val="22"/>
                <w:szCs w:val="22"/>
              </w:rPr>
              <w:t>Introduction to epidemiology and basics of population research</w:t>
            </w:r>
          </w:p>
        </w:tc>
      </w:tr>
      <w:tr w:rsidR="00BA06DD" w:rsidRPr="00BA06DD" w14:paraId="71D44C18" w14:textId="77777777" w:rsidTr="00824361">
        <w:tc>
          <w:tcPr>
            <w:tcW w:w="2965" w:type="dxa"/>
          </w:tcPr>
          <w:p w14:paraId="5B0BEFCB" w14:textId="77777777" w:rsidR="00BA06DD" w:rsidRPr="00BA06DD" w:rsidRDefault="00BA06DD" w:rsidP="00824361">
            <w:pPr>
              <w:pStyle w:val="Default"/>
              <w:contextualSpacing/>
              <w:rPr>
                <w:sz w:val="22"/>
                <w:szCs w:val="22"/>
              </w:rPr>
            </w:pPr>
            <w:r w:rsidRPr="00BA06DD">
              <w:rPr>
                <w:sz w:val="22"/>
                <w:szCs w:val="22"/>
              </w:rPr>
              <w:t>ENV 7091 – Master’s Thesis Research</w:t>
            </w:r>
          </w:p>
        </w:tc>
        <w:tc>
          <w:tcPr>
            <w:tcW w:w="949" w:type="dxa"/>
          </w:tcPr>
          <w:p w14:paraId="73FB2099" w14:textId="77777777" w:rsidR="00BA06DD" w:rsidRPr="00BA06DD" w:rsidRDefault="00BA06DD" w:rsidP="00824361">
            <w:pPr>
              <w:pStyle w:val="Default"/>
              <w:contextualSpacing/>
              <w:rPr>
                <w:sz w:val="22"/>
                <w:szCs w:val="22"/>
              </w:rPr>
            </w:pPr>
            <w:r w:rsidRPr="00BA06DD">
              <w:rPr>
                <w:sz w:val="22"/>
                <w:szCs w:val="22"/>
              </w:rPr>
              <w:t>2.0</w:t>
            </w:r>
          </w:p>
          <w:p w14:paraId="041E9655" w14:textId="77777777" w:rsidR="00BA06DD" w:rsidRPr="00BA06DD" w:rsidRDefault="00BA06DD" w:rsidP="00824361">
            <w:pPr>
              <w:pStyle w:val="Default"/>
              <w:contextualSpacing/>
              <w:rPr>
                <w:sz w:val="22"/>
                <w:szCs w:val="22"/>
              </w:rPr>
            </w:pPr>
            <w:r w:rsidRPr="00BA06DD">
              <w:rPr>
                <w:sz w:val="22"/>
                <w:szCs w:val="22"/>
              </w:rPr>
              <w:t>P</w:t>
            </w:r>
          </w:p>
        </w:tc>
        <w:tc>
          <w:tcPr>
            <w:tcW w:w="6876" w:type="dxa"/>
          </w:tcPr>
          <w:p w14:paraId="2479DB06" w14:textId="77777777" w:rsidR="00BA06DD" w:rsidRPr="00BA06DD" w:rsidRDefault="00BA06DD" w:rsidP="00824361">
            <w:pPr>
              <w:pStyle w:val="Default"/>
              <w:contextualSpacing/>
              <w:rPr>
                <w:sz w:val="22"/>
                <w:szCs w:val="22"/>
              </w:rPr>
            </w:pPr>
            <w:r w:rsidRPr="00BA06DD">
              <w:rPr>
                <w:sz w:val="22"/>
                <w:szCs w:val="22"/>
              </w:rPr>
              <w:t>Independent Retrospective Research on Cardiac MRI prognostication in PAH</w:t>
            </w:r>
          </w:p>
        </w:tc>
      </w:tr>
      <w:tr w:rsidR="00BA06DD" w:rsidRPr="00BA06DD" w14:paraId="0D555161" w14:textId="77777777" w:rsidTr="00824361">
        <w:tc>
          <w:tcPr>
            <w:tcW w:w="2965" w:type="dxa"/>
          </w:tcPr>
          <w:p w14:paraId="78782987" w14:textId="77777777" w:rsidR="00BA06DD" w:rsidRPr="00BA06DD" w:rsidRDefault="00BA06DD" w:rsidP="00824361">
            <w:pPr>
              <w:pStyle w:val="Default"/>
              <w:contextualSpacing/>
              <w:rPr>
                <w:sz w:val="22"/>
                <w:szCs w:val="22"/>
              </w:rPr>
            </w:pPr>
            <w:r w:rsidRPr="00BA06DD">
              <w:rPr>
                <w:sz w:val="22"/>
                <w:szCs w:val="22"/>
              </w:rPr>
              <w:t>BE 7082 – Introduction to Data Science</w:t>
            </w:r>
          </w:p>
        </w:tc>
        <w:tc>
          <w:tcPr>
            <w:tcW w:w="949" w:type="dxa"/>
          </w:tcPr>
          <w:p w14:paraId="34DE2724" w14:textId="77777777" w:rsidR="00BA06DD" w:rsidRPr="00BA06DD" w:rsidRDefault="00BA06DD" w:rsidP="00824361">
            <w:pPr>
              <w:pStyle w:val="Default"/>
              <w:contextualSpacing/>
              <w:rPr>
                <w:sz w:val="22"/>
                <w:szCs w:val="22"/>
              </w:rPr>
            </w:pPr>
            <w:r w:rsidRPr="00BA06DD">
              <w:rPr>
                <w:sz w:val="22"/>
                <w:szCs w:val="22"/>
              </w:rPr>
              <w:t>3.0</w:t>
            </w:r>
          </w:p>
          <w:p w14:paraId="499056BC"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415C4F27" w14:textId="77777777" w:rsidR="00BA06DD" w:rsidRPr="00BA06DD" w:rsidRDefault="00BA06DD" w:rsidP="00824361">
            <w:pPr>
              <w:pStyle w:val="Default"/>
              <w:contextualSpacing/>
              <w:rPr>
                <w:sz w:val="22"/>
                <w:szCs w:val="22"/>
              </w:rPr>
            </w:pPr>
            <w:r w:rsidRPr="00BA06DD">
              <w:rPr>
                <w:sz w:val="22"/>
                <w:szCs w:val="22"/>
              </w:rPr>
              <w:t>Introduction to analysis of “big data” including cluster analysis and neural networks</w:t>
            </w:r>
          </w:p>
        </w:tc>
      </w:tr>
      <w:tr w:rsidR="00BA06DD" w:rsidRPr="00BA06DD" w14:paraId="7C4B765E" w14:textId="77777777" w:rsidTr="00824361">
        <w:tc>
          <w:tcPr>
            <w:tcW w:w="2965" w:type="dxa"/>
          </w:tcPr>
          <w:p w14:paraId="1D1FB149" w14:textId="77777777" w:rsidR="00BA06DD" w:rsidRPr="00BA06DD" w:rsidRDefault="00BA06DD" w:rsidP="00824361">
            <w:pPr>
              <w:pStyle w:val="Default"/>
              <w:contextualSpacing/>
              <w:rPr>
                <w:sz w:val="22"/>
                <w:szCs w:val="22"/>
              </w:rPr>
            </w:pPr>
            <w:r w:rsidRPr="00BA06DD">
              <w:rPr>
                <w:sz w:val="22"/>
                <w:szCs w:val="22"/>
              </w:rPr>
              <w:t>BE 7089 – Experimental Design</w:t>
            </w:r>
          </w:p>
        </w:tc>
        <w:tc>
          <w:tcPr>
            <w:tcW w:w="949" w:type="dxa"/>
          </w:tcPr>
          <w:p w14:paraId="63E0F617" w14:textId="77777777" w:rsidR="00BA06DD" w:rsidRPr="00BA06DD" w:rsidRDefault="00BA06DD" w:rsidP="00824361">
            <w:pPr>
              <w:pStyle w:val="Default"/>
              <w:contextualSpacing/>
              <w:rPr>
                <w:sz w:val="22"/>
                <w:szCs w:val="22"/>
              </w:rPr>
            </w:pPr>
            <w:r w:rsidRPr="00BA06DD">
              <w:rPr>
                <w:sz w:val="22"/>
                <w:szCs w:val="22"/>
              </w:rPr>
              <w:t>3.0</w:t>
            </w:r>
          </w:p>
          <w:p w14:paraId="484DAF84"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675328A7" w14:textId="77777777" w:rsidR="00BA06DD" w:rsidRPr="00BA06DD" w:rsidRDefault="00BA06DD" w:rsidP="00824361">
            <w:pPr>
              <w:pStyle w:val="Default"/>
              <w:contextualSpacing/>
              <w:rPr>
                <w:sz w:val="22"/>
                <w:szCs w:val="22"/>
              </w:rPr>
            </w:pPr>
            <w:r w:rsidRPr="00BA06DD">
              <w:rPr>
                <w:sz w:val="22"/>
                <w:szCs w:val="22"/>
              </w:rPr>
              <w:t>Introduction to the design of clinical research studies including case-control, cohort, randomized, and adaptive</w:t>
            </w:r>
          </w:p>
        </w:tc>
      </w:tr>
      <w:tr w:rsidR="00BA06DD" w:rsidRPr="00BA06DD" w14:paraId="1DC04125" w14:textId="77777777" w:rsidTr="00824361">
        <w:tc>
          <w:tcPr>
            <w:tcW w:w="2965" w:type="dxa"/>
          </w:tcPr>
          <w:p w14:paraId="7608DCF8" w14:textId="77777777" w:rsidR="00BA06DD" w:rsidRPr="00BA06DD" w:rsidRDefault="00BA06DD" w:rsidP="00824361">
            <w:pPr>
              <w:pStyle w:val="Default"/>
              <w:contextualSpacing/>
              <w:rPr>
                <w:sz w:val="22"/>
                <w:szCs w:val="22"/>
              </w:rPr>
            </w:pPr>
            <w:r w:rsidRPr="00BA06DD">
              <w:rPr>
                <w:sz w:val="22"/>
                <w:szCs w:val="22"/>
              </w:rPr>
              <w:t>BE 8062 – Introduction to Medical Informatics</w:t>
            </w:r>
          </w:p>
        </w:tc>
        <w:tc>
          <w:tcPr>
            <w:tcW w:w="949" w:type="dxa"/>
          </w:tcPr>
          <w:p w14:paraId="4D121ACB" w14:textId="77777777" w:rsidR="00BA06DD" w:rsidRPr="00BA06DD" w:rsidRDefault="00BA06DD" w:rsidP="00824361">
            <w:pPr>
              <w:pStyle w:val="Default"/>
              <w:contextualSpacing/>
              <w:rPr>
                <w:sz w:val="22"/>
                <w:szCs w:val="22"/>
              </w:rPr>
            </w:pPr>
            <w:r w:rsidRPr="00BA06DD">
              <w:rPr>
                <w:sz w:val="22"/>
                <w:szCs w:val="22"/>
              </w:rPr>
              <w:t>3.0</w:t>
            </w:r>
          </w:p>
          <w:p w14:paraId="4A9AAB99"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2AB5DBDC" w14:textId="77777777" w:rsidR="00BA06DD" w:rsidRPr="00BA06DD" w:rsidRDefault="00BA06DD" w:rsidP="00824361">
            <w:pPr>
              <w:pStyle w:val="Default"/>
              <w:contextualSpacing/>
              <w:rPr>
                <w:sz w:val="22"/>
                <w:szCs w:val="22"/>
              </w:rPr>
            </w:pPr>
            <w:r w:rsidRPr="00BA06DD">
              <w:rPr>
                <w:sz w:val="22"/>
                <w:szCs w:val="22"/>
              </w:rPr>
              <w:t>Introduction to medical informatics, including the storage, organization, and interpretation of “big data”</w:t>
            </w:r>
          </w:p>
        </w:tc>
      </w:tr>
      <w:tr w:rsidR="00BA06DD" w:rsidRPr="00BA06DD" w14:paraId="0CC5BCC7" w14:textId="77777777" w:rsidTr="00824361">
        <w:tc>
          <w:tcPr>
            <w:tcW w:w="2965" w:type="dxa"/>
          </w:tcPr>
          <w:p w14:paraId="738FE116" w14:textId="77777777" w:rsidR="00BA06DD" w:rsidRPr="00BA06DD" w:rsidRDefault="00BA06DD" w:rsidP="00824361">
            <w:pPr>
              <w:pStyle w:val="Default"/>
              <w:contextualSpacing/>
              <w:rPr>
                <w:sz w:val="22"/>
                <w:szCs w:val="22"/>
              </w:rPr>
            </w:pPr>
            <w:r w:rsidRPr="00BA06DD">
              <w:rPr>
                <w:sz w:val="22"/>
                <w:szCs w:val="22"/>
              </w:rPr>
              <w:t>EDST 7011 – Statistical Data Analysis II</w:t>
            </w:r>
          </w:p>
        </w:tc>
        <w:tc>
          <w:tcPr>
            <w:tcW w:w="949" w:type="dxa"/>
          </w:tcPr>
          <w:p w14:paraId="71BAEF1E" w14:textId="77777777" w:rsidR="00BA06DD" w:rsidRPr="00BA06DD" w:rsidRDefault="00BA06DD" w:rsidP="00824361">
            <w:pPr>
              <w:pStyle w:val="Default"/>
              <w:contextualSpacing/>
              <w:rPr>
                <w:sz w:val="22"/>
                <w:szCs w:val="22"/>
              </w:rPr>
            </w:pPr>
            <w:r w:rsidRPr="00BA06DD">
              <w:rPr>
                <w:sz w:val="22"/>
                <w:szCs w:val="22"/>
              </w:rPr>
              <w:t>3.0</w:t>
            </w:r>
          </w:p>
          <w:p w14:paraId="2B7441EB"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26119D21" w14:textId="77777777" w:rsidR="00BA06DD" w:rsidRPr="00BA06DD" w:rsidRDefault="00BA06DD" w:rsidP="00824361">
            <w:pPr>
              <w:pStyle w:val="Default"/>
              <w:contextualSpacing/>
              <w:rPr>
                <w:sz w:val="22"/>
                <w:szCs w:val="22"/>
              </w:rPr>
            </w:pPr>
            <w:r w:rsidRPr="00BA06DD">
              <w:rPr>
                <w:sz w:val="22"/>
                <w:szCs w:val="22"/>
              </w:rPr>
              <w:t>Advanced statistical analytic techniques including linear and logistic regression analysis</w:t>
            </w:r>
          </w:p>
        </w:tc>
      </w:tr>
      <w:tr w:rsidR="00BA06DD" w:rsidRPr="00BA06DD" w14:paraId="2CABC84E" w14:textId="77777777" w:rsidTr="00824361">
        <w:tc>
          <w:tcPr>
            <w:tcW w:w="2965" w:type="dxa"/>
          </w:tcPr>
          <w:p w14:paraId="18E7E434" w14:textId="77777777" w:rsidR="00BA06DD" w:rsidRPr="00BA06DD" w:rsidRDefault="00BA06DD" w:rsidP="00824361">
            <w:pPr>
              <w:pStyle w:val="Default"/>
              <w:contextualSpacing/>
              <w:rPr>
                <w:sz w:val="22"/>
                <w:szCs w:val="22"/>
              </w:rPr>
            </w:pPr>
            <w:r w:rsidRPr="00BA06DD">
              <w:rPr>
                <w:sz w:val="22"/>
                <w:szCs w:val="22"/>
              </w:rPr>
              <w:t>BE 7061 – Biostatistics in Research</w:t>
            </w:r>
          </w:p>
        </w:tc>
        <w:tc>
          <w:tcPr>
            <w:tcW w:w="949" w:type="dxa"/>
          </w:tcPr>
          <w:p w14:paraId="132A646D" w14:textId="77777777" w:rsidR="00BA06DD" w:rsidRPr="00BA06DD" w:rsidRDefault="00BA06DD" w:rsidP="00824361">
            <w:pPr>
              <w:pStyle w:val="Default"/>
              <w:contextualSpacing/>
              <w:rPr>
                <w:sz w:val="22"/>
                <w:szCs w:val="22"/>
              </w:rPr>
            </w:pPr>
            <w:r w:rsidRPr="00BA06DD">
              <w:rPr>
                <w:sz w:val="22"/>
                <w:szCs w:val="22"/>
              </w:rPr>
              <w:t>3.0</w:t>
            </w:r>
          </w:p>
          <w:p w14:paraId="5C5B72A7"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3B4A4E54" w14:textId="77777777" w:rsidR="00BA06DD" w:rsidRPr="00BA06DD" w:rsidRDefault="00BA06DD" w:rsidP="00824361">
            <w:pPr>
              <w:pStyle w:val="Default"/>
              <w:contextualSpacing/>
              <w:rPr>
                <w:sz w:val="22"/>
                <w:szCs w:val="22"/>
              </w:rPr>
            </w:pPr>
            <w:r w:rsidRPr="00BA06DD">
              <w:rPr>
                <w:sz w:val="22"/>
                <w:szCs w:val="22"/>
              </w:rPr>
              <w:t>Overview of biostatistics techniques and their application to clinical research including regression and survival analysis</w:t>
            </w:r>
          </w:p>
        </w:tc>
      </w:tr>
      <w:tr w:rsidR="00BA06DD" w:rsidRPr="00BA06DD" w14:paraId="254A36E5" w14:textId="77777777" w:rsidTr="00824361">
        <w:tc>
          <w:tcPr>
            <w:tcW w:w="2965" w:type="dxa"/>
          </w:tcPr>
          <w:p w14:paraId="55301F5E" w14:textId="77777777" w:rsidR="00BA06DD" w:rsidRPr="00BA06DD" w:rsidRDefault="00BA06DD" w:rsidP="00824361">
            <w:pPr>
              <w:pStyle w:val="Default"/>
              <w:contextualSpacing/>
              <w:rPr>
                <w:sz w:val="22"/>
                <w:szCs w:val="22"/>
              </w:rPr>
            </w:pPr>
            <w:r w:rsidRPr="00BA06DD">
              <w:rPr>
                <w:sz w:val="22"/>
                <w:szCs w:val="22"/>
              </w:rPr>
              <w:t>BE 7068C – Decision Analysis</w:t>
            </w:r>
          </w:p>
        </w:tc>
        <w:tc>
          <w:tcPr>
            <w:tcW w:w="949" w:type="dxa"/>
          </w:tcPr>
          <w:p w14:paraId="32303A7B" w14:textId="77777777" w:rsidR="00BA06DD" w:rsidRPr="00BA06DD" w:rsidRDefault="00BA06DD" w:rsidP="00824361">
            <w:pPr>
              <w:pStyle w:val="Default"/>
              <w:contextualSpacing/>
              <w:rPr>
                <w:sz w:val="22"/>
                <w:szCs w:val="22"/>
              </w:rPr>
            </w:pPr>
            <w:r w:rsidRPr="00BA06DD">
              <w:rPr>
                <w:sz w:val="22"/>
                <w:szCs w:val="22"/>
              </w:rPr>
              <w:t>3.0</w:t>
            </w:r>
          </w:p>
          <w:p w14:paraId="7F4058A5"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6295BB95" w14:textId="77777777" w:rsidR="00BA06DD" w:rsidRPr="00BA06DD" w:rsidRDefault="00BA06DD" w:rsidP="00824361">
            <w:pPr>
              <w:pStyle w:val="Default"/>
              <w:contextualSpacing/>
              <w:rPr>
                <w:sz w:val="22"/>
                <w:szCs w:val="22"/>
              </w:rPr>
            </w:pPr>
            <w:r w:rsidRPr="00BA06DD">
              <w:rPr>
                <w:sz w:val="22"/>
                <w:szCs w:val="22"/>
              </w:rPr>
              <w:t>Introduction to decision analytic techniques such as cost-effectiveness, Markov Model, and shared decision making</w:t>
            </w:r>
          </w:p>
        </w:tc>
      </w:tr>
      <w:tr w:rsidR="00BA06DD" w:rsidRPr="00BA06DD" w14:paraId="5305544D" w14:textId="77777777" w:rsidTr="00824361">
        <w:tc>
          <w:tcPr>
            <w:tcW w:w="2965" w:type="dxa"/>
          </w:tcPr>
          <w:p w14:paraId="2B28BB05" w14:textId="77777777" w:rsidR="00BA06DD" w:rsidRPr="00BA06DD" w:rsidRDefault="00BA06DD" w:rsidP="00824361">
            <w:pPr>
              <w:pStyle w:val="Default"/>
              <w:contextualSpacing/>
              <w:rPr>
                <w:sz w:val="22"/>
                <w:szCs w:val="22"/>
              </w:rPr>
            </w:pPr>
            <w:r w:rsidRPr="00BA06DD">
              <w:rPr>
                <w:sz w:val="22"/>
                <w:szCs w:val="22"/>
              </w:rPr>
              <w:t>BE 9066 – Clinical Research Scholars Seminar</w:t>
            </w:r>
          </w:p>
        </w:tc>
        <w:tc>
          <w:tcPr>
            <w:tcW w:w="949" w:type="dxa"/>
          </w:tcPr>
          <w:p w14:paraId="549B81C3" w14:textId="77777777" w:rsidR="00BA06DD" w:rsidRPr="00BA06DD" w:rsidRDefault="00BA06DD" w:rsidP="00824361">
            <w:pPr>
              <w:pStyle w:val="Default"/>
              <w:contextualSpacing/>
              <w:rPr>
                <w:sz w:val="22"/>
                <w:szCs w:val="22"/>
              </w:rPr>
            </w:pPr>
            <w:r w:rsidRPr="00BA06DD">
              <w:rPr>
                <w:sz w:val="22"/>
                <w:szCs w:val="22"/>
              </w:rPr>
              <w:t>1.0</w:t>
            </w:r>
          </w:p>
          <w:p w14:paraId="6CCDF299" w14:textId="77777777" w:rsidR="00BA06DD" w:rsidRPr="00BA06DD" w:rsidRDefault="00BA06DD" w:rsidP="00824361">
            <w:pPr>
              <w:pStyle w:val="Default"/>
              <w:contextualSpacing/>
              <w:rPr>
                <w:sz w:val="22"/>
                <w:szCs w:val="22"/>
              </w:rPr>
            </w:pPr>
            <w:r w:rsidRPr="00BA06DD">
              <w:rPr>
                <w:sz w:val="22"/>
                <w:szCs w:val="22"/>
              </w:rPr>
              <w:t>P</w:t>
            </w:r>
          </w:p>
        </w:tc>
        <w:tc>
          <w:tcPr>
            <w:tcW w:w="6876" w:type="dxa"/>
          </w:tcPr>
          <w:p w14:paraId="33E0D2D7" w14:textId="77777777" w:rsidR="00BA06DD" w:rsidRPr="00BA06DD" w:rsidRDefault="00BA06DD" w:rsidP="00824361">
            <w:pPr>
              <w:pStyle w:val="Default"/>
              <w:contextualSpacing/>
              <w:rPr>
                <w:sz w:val="22"/>
                <w:szCs w:val="22"/>
              </w:rPr>
            </w:pPr>
            <w:r w:rsidRPr="00BA06DD">
              <w:rPr>
                <w:sz w:val="22"/>
                <w:szCs w:val="22"/>
              </w:rPr>
              <w:t>Seminar analyzing barriers in clinical research and professional development, and solutions to overcome them</w:t>
            </w:r>
          </w:p>
        </w:tc>
      </w:tr>
      <w:tr w:rsidR="00BA06DD" w:rsidRPr="00BA06DD" w14:paraId="409523A9" w14:textId="77777777" w:rsidTr="00824361">
        <w:tc>
          <w:tcPr>
            <w:tcW w:w="2965" w:type="dxa"/>
          </w:tcPr>
          <w:p w14:paraId="0E7FF1C8" w14:textId="77777777" w:rsidR="00BA06DD" w:rsidRPr="00BA06DD" w:rsidRDefault="00BA06DD" w:rsidP="00824361">
            <w:pPr>
              <w:pStyle w:val="Default"/>
              <w:contextualSpacing/>
              <w:rPr>
                <w:sz w:val="22"/>
                <w:szCs w:val="22"/>
              </w:rPr>
            </w:pPr>
            <w:r w:rsidRPr="00BA06DD">
              <w:rPr>
                <w:sz w:val="22"/>
                <w:szCs w:val="22"/>
              </w:rPr>
              <w:t>BE 9075 – Design and Management: Field Studies</w:t>
            </w:r>
          </w:p>
        </w:tc>
        <w:tc>
          <w:tcPr>
            <w:tcW w:w="949" w:type="dxa"/>
          </w:tcPr>
          <w:p w14:paraId="5D6B3708" w14:textId="77777777" w:rsidR="00BA06DD" w:rsidRPr="00BA06DD" w:rsidRDefault="00BA06DD" w:rsidP="00824361">
            <w:pPr>
              <w:pStyle w:val="Default"/>
              <w:contextualSpacing/>
              <w:rPr>
                <w:sz w:val="22"/>
                <w:szCs w:val="22"/>
              </w:rPr>
            </w:pPr>
            <w:r w:rsidRPr="00BA06DD">
              <w:rPr>
                <w:sz w:val="22"/>
                <w:szCs w:val="22"/>
              </w:rPr>
              <w:t>3.0</w:t>
            </w:r>
          </w:p>
          <w:p w14:paraId="752B22A4" w14:textId="77777777" w:rsidR="00BA06DD" w:rsidRPr="00BA06DD" w:rsidRDefault="00BA06DD" w:rsidP="00824361">
            <w:pPr>
              <w:pStyle w:val="Default"/>
              <w:contextualSpacing/>
              <w:rPr>
                <w:sz w:val="22"/>
                <w:szCs w:val="22"/>
              </w:rPr>
            </w:pPr>
            <w:r w:rsidRPr="00BA06DD">
              <w:rPr>
                <w:sz w:val="22"/>
                <w:szCs w:val="22"/>
              </w:rPr>
              <w:t>A-</w:t>
            </w:r>
          </w:p>
        </w:tc>
        <w:tc>
          <w:tcPr>
            <w:tcW w:w="6876" w:type="dxa"/>
          </w:tcPr>
          <w:p w14:paraId="12DCEDA2" w14:textId="77777777" w:rsidR="00BA06DD" w:rsidRPr="00BA06DD" w:rsidRDefault="00BA06DD" w:rsidP="00824361">
            <w:pPr>
              <w:pStyle w:val="Default"/>
              <w:contextualSpacing/>
              <w:rPr>
                <w:sz w:val="22"/>
                <w:szCs w:val="22"/>
              </w:rPr>
            </w:pPr>
            <w:r w:rsidRPr="00BA06DD">
              <w:rPr>
                <w:sz w:val="22"/>
                <w:szCs w:val="22"/>
              </w:rPr>
              <w:t xml:space="preserve">Overview of design of large-scale clinical research, with a focus on NIH-Style research protocol and grant writing </w:t>
            </w:r>
          </w:p>
        </w:tc>
      </w:tr>
    </w:tbl>
    <w:p w14:paraId="3485F2FF" w14:textId="77777777" w:rsidR="00BA06DD" w:rsidRPr="00BA06DD" w:rsidRDefault="00BA06DD" w:rsidP="00BA06DD">
      <w:pPr>
        <w:pStyle w:val="Default"/>
        <w:contextualSpacing/>
        <w:rPr>
          <w:sz w:val="22"/>
          <w:szCs w:val="22"/>
          <w:highlight w:val="yellow"/>
        </w:rPr>
      </w:pPr>
    </w:p>
    <w:p w14:paraId="11C7E9FF" w14:textId="77777777" w:rsidR="00BA06DD" w:rsidRPr="00BA06DD" w:rsidRDefault="00BA06DD" w:rsidP="00BA06DD">
      <w:pPr>
        <w:pStyle w:val="Default"/>
        <w:ind w:firstLine="720"/>
        <w:contextualSpacing/>
        <w:rPr>
          <w:sz w:val="22"/>
          <w:szCs w:val="22"/>
          <w:highlight w:val="yellow"/>
        </w:rPr>
      </w:pPr>
      <w:r w:rsidRPr="00BA06DD">
        <w:rPr>
          <w:color w:val="auto"/>
          <w:sz w:val="22"/>
          <w:szCs w:val="22"/>
        </w:rPr>
        <w:t>During the period of award support, I intend to pursue the following didactic coursework to complement my previous academic training, achieve my research and career goals, and transition to independence:</w:t>
      </w:r>
      <w:r w:rsidRPr="00BA06DD">
        <w:rPr>
          <w:sz w:val="22"/>
          <w:szCs w:val="22"/>
          <w:highlight w:val="yellow"/>
        </w:rPr>
        <w:t xml:space="preserve"> </w:t>
      </w:r>
    </w:p>
    <w:p w14:paraId="3D688872" w14:textId="77777777" w:rsidR="00BA06DD" w:rsidRPr="00BA06DD" w:rsidRDefault="00BA06DD" w:rsidP="00BA06DD">
      <w:pPr>
        <w:pStyle w:val="Default"/>
        <w:ind w:firstLine="720"/>
        <w:contextualSpacing/>
        <w:rPr>
          <w:sz w:val="22"/>
          <w:szCs w:val="22"/>
          <w:highlight w:val="yellow"/>
        </w:rPr>
      </w:pPr>
    </w:p>
    <w:tbl>
      <w:tblPr>
        <w:tblStyle w:val="TableGrid"/>
        <w:tblW w:w="0" w:type="auto"/>
        <w:tblLook w:val="04A0" w:firstRow="1" w:lastRow="0" w:firstColumn="1" w:lastColumn="0" w:noHBand="0" w:noVBand="1"/>
      </w:tblPr>
      <w:tblGrid>
        <w:gridCol w:w="2334"/>
        <w:gridCol w:w="1268"/>
        <w:gridCol w:w="7188"/>
      </w:tblGrid>
      <w:tr w:rsidR="00BA06DD" w:rsidRPr="00BA06DD" w14:paraId="776A7C2D" w14:textId="77777777" w:rsidTr="00824361">
        <w:tc>
          <w:tcPr>
            <w:tcW w:w="2335" w:type="dxa"/>
            <w:shd w:val="clear" w:color="auto" w:fill="auto"/>
          </w:tcPr>
          <w:p w14:paraId="6E4748B7" w14:textId="77777777" w:rsidR="00BA06DD" w:rsidRPr="00BA06DD" w:rsidRDefault="00BA06DD" w:rsidP="00824361">
            <w:pPr>
              <w:pStyle w:val="Default"/>
              <w:contextualSpacing/>
              <w:jc w:val="center"/>
              <w:rPr>
                <w:b/>
                <w:sz w:val="22"/>
                <w:szCs w:val="22"/>
              </w:rPr>
            </w:pPr>
            <w:r w:rsidRPr="00BA06DD">
              <w:rPr>
                <w:b/>
                <w:sz w:val="22"/>
                <w:szCs w:val="22"/>
              </w:rPr>
              <w:t>Course Name</w:t>
            </w:r>
          </w:p>
        </w:tc>
        <w:tc>
          <w:tcPr>
            <w:tcW w:w="1260" w:type="dxa"/>
            <w:shd w:val="clear" w:color="auto" w:fill="auto"/>
          </w:tcPr>
          <w:p w14:paraId="3FBD8360" w14:textId="77777777" w:rsidR="00BA06DD" w:rsidRPr="00BA06DD" w:rsidRDefault="00BA06DD" w:rsidP="00824361">
            <w:pPr>
              <w:pStyle w:val="Default"/>
              <w:contextualSpacing/>
              <w:jc w:val="center"/>
              <w:rPr>
                <w:b/>
                <w:sz w:val="22"/>
                <w:szCs w:val="22"/>
              </w:rPr>
            </w:pPr>
            <w:r w:rsidRPr="00BA06DD">
              <w:rPr>
                <w:b/>
                <w:sz w:val="22"/>
                <w:szCs w:val="22"/>
              </w:rPr>
              <w:t>Credits</w:t>
            </w:r>
          </w:p>
          <w:p w14:paraId="6465CD1E" w14:textId="77777777" w:rsidR="00BA06DD" w:rsidRPr="00BA06DD" w:rsidRDefault="00BA06DD" w:rsidP="00824361">
            <w:pPr>
              <w:pStyle w:val="Default"/>
              <w:contextualSpacing/>
              <w:jc w:val="center"/>
              <w:rPr>
                <w:b/>
                <w:sz w:val="22"/>
                <w:szCs w:val="22"/>
              </w:rPr>
            </w:pPr>
            <w:r w:rsidRPr="00BA06DD">
              <w:rPr>
                <w:b/>
                <w:sz w:val="22"/>
                <w:szCs w:val="22"/>
              </w:rPr>
              <w:t>Semester</w:t>
            </w:r>
          </w:p>
        </w:tc>
        <w:tc>
          <w:tcPr>
            <w:tcW w:w="7195" w:type="dxa"/>
            <w:shd w:val="clear" w:color="auto" w:fill="auto"/>
          </w:tcPr>
          <w:p w14:paraId="307AF089" w14:textId="77777777" w:rsidR="00BA06DD" w:rsidRPr="00BA06DD" w:rsidRDefault="00BA06DD" w:rsidP="00824361">
            <w:pPr>
              <w:pStyle w:val="Default"/>
              <w:contextualSpacing/>
              <w:jc w:val="center"/>
              <w:rPr>
                <w:b/>
                <w:sz w:val="22"/>
                <w:szCs w:val="22"/>
              </w:rPr>
            </w:pPr>
            <w:r w:rsidRPr="00BA06DD">
              <w:rPr>
                <w:b/>
                <w:sz w:val="22"/>
                <w:szCs w:val="22"/>
              </w:rPr>
              <w:t>Topic</w:t>
            </w:r>
          </w:p>
        </w:tc>
      </w:tr>
      <w:tr w:rsidR="00BA06DD" w:rsidRPr="00BA06DD" w14:paraId="771A1331" w14:textId="77777777" w:rsidTr="00824361">
        <w:tc>
          <w:tcPr>
            <w:tcW w:w="2335" w:type="dxa"/>
          </w:tcPr>
          <w:p w14:paraId="4B2AC455" w14:textId="77777777" w:rsidR="00BA06DD" w:rsidRPr="00BA06DD" w:rsidRDefault="00BA06DD" w:rsidP="00824361">
            <w:pPr>
              <w:pStyle w:val="Default"/>
              <w:contextualSpacing/>
              <w:rPr>
                <w:sz w:val="22"/>
                <w:szCs w:val="22"/>
              </w:rPr>
            </w:pPr>
            <w:r w:rsidRPr="00BA06DD">
              <w:rPr>
                <w:sz w:val="22"/>
                <w:szCs w:val="22"/>
              </w:rPr>
              <w:t>BE 8001</w:t>
            </w:r>
          </w:p>
          <w:p w14:paraId="42BABFA1" w14:textId="77777777" w:rsidR="00BA06DD" w:rsidRPr="00BA06DD" w:rsidRDefault="00BA06DD" w:rsidP="00824361">
            <w:pPr>
              <w:pStyle w:val="Default"/>
              <w:contextualSpacing/>
              <w:rPr>
                <w:sz w:val="22"/>
                <w:szCs w:val="22"/>
              </w:rPr>
            </w:pPr>
            <w:r w:rsidRPr="00BA06DD">
              <w:rPr>
                <w:sz w:val="22"/>
                <w:szCs w:val="22"/>
              </w:rPr>
              <w:t>Bioinformatics Practicum</w:t>
            </w:r>
          </w:p>
        </w:tc>
        <w:tc>
          <w:tcPr>
            <w:tcW w:w="1260" w:type="dxa"/>
          </w:tcPr>
          <w:p w14:paraId="115659A9" w14:textId="77777777" w:rsidR="00BA06DD" w:rsidRPr="00BA06DD" w:rsidRDefault="00BA06DD" w:rsidP="00824361">
            <w:pPr>
              <w:pStyle w:val="Default"/>
              <w:contextualSpacing/>
              <w:rPr>
                <w:sz w:val="22"/>
                <w:szCs w:val="22"/>
              </w:rPr>
            </w:pPr>
            <w:r w:rsidRPr="00BA06DD">
              <w:rPr>
                <w:sz w:val="22"/>
                <w:szCs w:val="22"/>
              </w:rPr>
              <w:t>3.0</w:t>
            </w:r>
          </w:p>
          <w:p w14:paraId="38BA5786" w14:textId="77777777" w:rsidR="00BA06DD" w:rsidRPr="00BA06DD" w:rsidRDefault="00BA06DD" w:rsidP="00824361">
            <w:pPr>
              <w:pStyle w:val="Default"/>
              <w:contextualSpacing/>
              <w:rPr>
                <w:sz w:val="22"/>
                <w:szCs w:val="22"/>
              </w:rPr>
            </w:pPr>
            <w:r w:rsidRPr="00BA06DD">
              <w:rPr>
                <w:sz w:val="22"/>
                <w:szCs w:val="22"/>
              </w:rPr>
              <w:t>Fall</w:t>
            </w:r>
          </w:p>
        </w:tc>
        <w:tc>
          <w:tcPr>
            <w:tcW w:w="7195" w:type="dxa"/>
          </w:tcPr>
          <w:p w14:paraId="5FBC932F" w14:textId="77777777" w:rsidR="00BA06DD" w:rsidRPr="00BA06DD" w:rsidRDefault="00BA06DD" w:rsidP="00BA06DD">
            <w:pPr>
              <w:pStyle w:val="Default"/>
              <w:numPr>
                <w:ilvl w:val="0"/>
                <w:numId w:val="37"/>
              </w:numPr>
              <w:contextualSpacing/>
              <w:rPr>
                <w:sz w:val="22"/>
                <w:szCs w:val="22"/>
              </w:rPr>
            </w:pPr>
            <w:r w:rsidRPr="00BA06DD">
              <w:rPr>
                <w:sz w:val="22"/>
                <w:szCs w:val="22"/>
              </w:rPr>
              <w:t>Project-oriented course using electronic medical record (EMR) to answer research questions</w:t>
            </w:r>
          </w:p>
          <w:p w14:paraId="6067544E" w14:textId="77777777" w:rsidR="00BA06DD" w:rsidRPr="00BA06DD" w:rsidRDefault="00BA06DD" w:rsidP="00BA06DD">
            <w:pPr>
              <w:pStyle w:val="Default"/>
              <w:numPr>
                <w:ilvl w:val="0"/>
                <w:numId w:val="37"/>
              </w:numPr>
              <w:contextualSpacing/>
              <w:rPr>
                <w:sz w:val="22"/>
                <w:szCs w:val="22"/>
              </w:rPr>
            </w:pPr>
            <w:r w:rsidRPr="00BA06DD">
              <w:rPr>
                <w:sz w:val="22"/>
                <w:szCs w:val="22"/>
              </w:rPr>
              <w:t>Enhances ability to analyze large EMR data</w:t>
            </w:r>
          </w:p>
        </w:tc>
      </w:tr>
      <w:tr w:rsidR="00BA06DD" w:rsidRPr="00BA06DD" w14:paraId="6273BEDA" w14:textId="77777777" w:rsidTr="00824361">
        <w:tc>
          <w:tcPr>
            <w:tcW w:w="2335" w:type="dxa"/>
          </w:tcPr>
          <w:p w14:paraId="3E5F3D5B" w14:textId="77777777" w:rsidR="00BA06DD" w:rsidRPr="00BA06DD" w:rsidRDefault="00BA06DD" w:rsidP="00824361">
            <w:pPr>
              <w:pStyle w:val="Default"/>
              <w:contextualSpacing/>
              <w:rPr>
                <w:sz w:val="22"/>
                <w:szCs w:val="22"/>
              </w:rPr>
            </w:pPr>
            <w:r w:rsidRPr="00BA06DD">
              <w:rPr>
                <w:sz w:val="22"/>
                <w:szCs w:val="22"/>
              </w:rPr>
              <w:t>CS 6037</w:t>
            </w:r>
          </w:p>
          <w:p w14:paraId="66C19DF4" w14:textId="77777777" w:rsidR="00BA06DD" w:rsidRPr="00BA06DD" w:rsidRDefault="00BA06DD" w:rsidP="00824361">
            <w:pPr>
              <w:pStyle w:val="Default"/>
              <w:contextualSpacing/>
              <w:rPr>
                <w:sz w:val="22"/>
                <w:szCs w:val="22"/>
              </w:rPr>
            </w:pPr>
            <w:r w:rsidRPr="00BA06DD">
              <w:rPr>
                <w:sz w:val="22"/>
                <w:szCs w:val="22"/>
              </w:rPr>
              <w:t>Machine Learning</w:t>
            </w:r>
          </w:p>
        </w:tc>
        <w:tc>
          <w:tcPr>
            <w:tcW w:w="1260" w:type="dxa"/>
          </w:tcPr>
          <w:p w14:paraId="2CD587F0" w14:textId="77777777" w:rsidR="00BA06DD" w:rsidRPr="00BA06DD" w:rsidRDefault="00BA06DD" w:rsidP="00824361">
            <w:pPr>
              <w:pStyle w:val="Default"/>
              <w:contextualSpacing/>
              <w:rPr>
                <w:sz w:val="22"/>
                <w:szCs w:val="22"/>
              </w:rPr>
            </w:pPr>
            <w:r w:rsidRPr="00BA06DD">
              <w:rPr>
                <w:sz w:val="22"/>
                <w:szCs w:val="22"/>
              </w:rPr>
              <w:t>3.0</w:t>
            </w:r>
          </w:p>
          <w:p w14:paraId="16CCC40D" w14:textId="77777777" w:rsidR="00BA06DD" w:rsidRPr="00BA06DD" w:rsidRDefault="00BA06DD" w:rsidP="00824361">
            <w:pPr>
              <w:pStyle w:val="Default"/>
              <w:contextualSpacing/>
              <w:rPr>
                <w:sz w:val="22"/>
                <w:szCs w:val="22"/>
              </w:rPr>
            </w:pPr>
            <w:r w:rsidRPr="00BA06DD">
              <w:rPr>
                <w:sz w:val="22"/>
                <w:szCs w:val="22"/>
              </w:rPr>
              <w:t xml:space="preserve">Fall </w:t>
            </w:r>
          </w:p>
        </w:tc>
        <w:tc>
          <w:tcPr>
            <w:tcW w:w="7195" w:type="dxa"/>
          </w:tcPr>
          <w:p w14:paraId="4889F399" w14:textId="77777777" w:rsidR="00BA06DD" w:rsidRPr="00BA06DD" w:rsidRDefault="00BA06DD" w:rsidP="00BA06DD">
            <w:pPr>
              <w:pStyle w:val="Default"/>
              <w:numPr>
                <w:ilvl w:val="0"/>
                <w:numId w:val="37"/>
              </w:numPr>
              <w:contextualSpacing/>
              <w:rPr>
                <w:sz w:val="22"/>
                <w:szCs w:val="22"/>
              </w:rPr>
            </w:pPr>
            <w:r w:rsidRPr="00BA06DD">
              <w:rPr>
                <w:sz w:val="22"/>
                <w:szCs w:val="22"/>
              </w:rPr>
              <w:t xml:space="preserve">Introduction to using machine learning algorithms </w:t>
            </w:r>
          </w:p>
          <w:p w14:paraId="6F531C5B" w14:textId="77777777" w:rsidR="00BA06DD" w:rsidRPr="00BA06DD" w:rsidRDefault="00BA06DD" w:rsidP="00BA06DD">
            <w:pPr>
              <w:pStyle w:val="Default"/>
              <w:numPr>
                <w:ilvl w:val="0"/>
                <w:numId w:val="37"/>
              </w:numPr>
              <w:contextualSpacing/>
              <w:rPr>
                <w:sz w:val="22"/>
                <w:szCs w:val="22"/>
              </w:rPr>
            </w:pPr>
            <w:r w:rsidRPr="00BA06DD">
              <w:rPr>
                <w:sz w:val="22"/>
                <w:szCs w:val="22"/>
              </w:rPr>
              <w:t>Useful for analyzing large datasets generated from biomarker analysis and future genomic/transcriptomic studies</w:t>
            </w:r>
          </w:p>
        </w:tc>
      </w:tr>
      <w:tr w:rsidR="00BA06DD" w:rsidRPr="00BA06DD" w14:paraId="507CECBE" w14:textId="77777777" w:rsidTr="00824361">
        <w:tc>
          <w:tcPr>
            <w:tcW w:w="2335" w:type="dxa"/>
          </w:tcPr>
          <w:p w14:paraId="0D6D8B56" w14:textId="77777777" w:rsidR="00BA06DD" w:rsidRPr="00BA06DD" w:rsidRDefault="00BA06DD" w:rsidP="00824361">
            <w:pPr>
              <w:pStyle w:val="Default"/>
              <w:contextualSpacing/>
              <w:rPr>
                <w:sz w:val="22"/>
                <w:szCs w:val="22"/>
              </w:rPr>
            </w:pPr>
            <w:r w:rsidRPr="00BA06DD">
              <w:rPr>
                <w:sz w:val="22"/>
                <w:szCs w:val="22"/>
              </w:rPr>
              <w:t>BE 7025</w:t>
            </w:r>
          </w:p>
          <w:p w14:paraId="3E87296D" w14:textId="77777777" w:rsidR="00BA06DD" w:rsidRPr="00BA06DD" w:rsidRDefault="00BA06DD" w:rsidP="00824361">
            <w:pPr>
              <w:pStyle w:val="Default"/>
              <w:contextualSpacing/>
              <w:rPr>
                <w:sz w:val="22"/>
                <w:szCs w:val="22"/>
              </w:rPr>
            </w:pPr>
            <w:r w:rsidRPr="00BA06DD">
              <w:rPr>
                <w:sz w:val="22"/>
                <w:szCs w:val="22"/>
              </w:rPr>
              <w:t>Comparative Effectiveness</w:t>
            </w:r>
          </w:p>
        </w:tc>
        <w:tc>
          <w:tcPr>
            <w:tcW w:w="1260" w:type="dxa"/>
          </w:tcPr>
          <w:p w14:paraId="624D0380" w14:textId="77777777" w:rsidR="00BA06DD" w:rsidRPr="00BA06DD" w:rsidRDefault="00BA06DD" w:rsidP="00824361">
            <w:pPr>
              <w:pStyle w:val="Default"/>
              <w:contextualSpacing/>
              <w:rPr>
                <w:sz w:val="22"/>
                <w:szCs w:val="22"/>
              </w:rPr>
            </w:pPr>
            <w:r w:rsidRPr="00BA06DD">
              <w:rPr>
                <w:sz w:val="22"/>
                <w:szCs w:val="22"/>
              </w:rPr>
              <w:t>2.0</w:t>
            </w:r>
          </w:p>
          <w:p w14:paraId="3F8C3B96" w14:textId="77777777" w:rsidR="00BA06DD" w:rsidRPr="00BA06DD" w:rsidRDefault="00BA06DD" w:rsidP="00824361">
            <w:pPr>
              <w:pStyle w:val="Default"/>
              <w:contextualSpacing/>
              <w:rPr>
                <w:sz w:val="22"/>
                <w:szCs w:val="22"/>
              </w:rPr>
            </w:pPr>
            <w:r w:rsidRPr="00BA06DD">
              <w:rPr>
                <w:sz w:val="22"/>
                <w:szCs w:val="22"/>
              </w:rPr>
              <w:t xml:space="preserve">Fall </w:t>
            </w:r>
          </w:p>
        </w:tc>
        <w:tc>
          <w:tcPr>
            <w:tcW w:w="7195" w:type="dxa"/>
          </w:tcPr>
          <w:p w14:paraId="01D6CD87" w14:textId="77777777" w:rsidR="00BA06DD" w:rsidRPr="00BA06DD" w:rsidRDefault="00BA06DD" w:rsidP="00BA06DD">
            <w:pPr>
              <w:pStyle w:val="Default"/>
              <w:numPr>
                <w:ilvl w:val="0"/>
                <w:numId w:val="37"/>
              </w:numPr>
              <w:contextualSpacing/>
              <w:rPr>
                <w:sz w:val="22"/>
                <w:szCs w:val="22"/>
              </w:rPr>
            </w:pPr>
            <w:r w:rsidRPr="00BA06DD">
              <w:rPr>
                <w:sz w:val="22"/>
                <w:szCs w:val="22"/>
              </w:rPr>
              <w:t>Study designs and statistics in comparative patient-oriented research</w:t>
            </w:r>
          </w:p>
          <w:p w14:paraId="289753F7" w14:textId="77777777" w:rsidR="00BA06DD" w:rsidRPr="00BA06DD" w:rsidRDefault="00BA06DD" w:rsidP="00BA06DD">
            <w:pPr>
              <w:pStyle w:val="Default"/>
              <w:numPr>
                <w:ilvl w:val="0"/>
                <w:numId w:val="37"/>
              </w:numPr>
              <w:contextualSpacing/>
              <w:rPr>
                <w:sz w:val="22"/>
                <w:szCs w:val="22"/>
              </w:rPr>
            </w:pPr>
            <w:r w:rsidRPr="00BA06DD">
              <w:rPr>
                <w:sz w:val="22"/>
                <w:szCs w:val="22"/>
              </w:rPr>
              <w:t>Improves ability to evaluate the cost-benefit assessment of novel prognostic PH biomarkers and imaging modalities such as MRI</w:t>
            </w:r>
          </w:p>
        </w:tc>
      </w:tr>
      <w:tr w:rsidR="00BA06DD" w:rsidRPr="00BA06DD" w14:paraId="10043D42" w14:textId="77777777" w:rsidTr="00824361">
        <w:tc>
          <w:tcPr>
            <w:tcW w:w="2335" w:type="dxa"/>
          </w:tcPr>
          <w:p w14:paraId="639326D6" w14:textId="77777777" w:rsidR="00BA06DD" w:rsidRPr="00BA06DD" w:rsidRDefault="00BA06DD" w:rsidP="00824361">
            <w:pPr>
              <w:pStyle w:val="Default"/>
              <w:contextualSpacing/>
              <w:rPr>
                <w:sz w:val="22"/>
                <w:szCs w:val="22"/>
              </w:rPr>
            </w:pPr>
            <w:r w:rsidRPr="00BA06DD">
              <w:rPr>
                <w:sz w:val="22"/>
                <w:szCs w:val="22"/>
              </w:rPr>
              <w:t>BE 7090C</w:t>
            </w:r>
          </w:p>
          <w:p w14:paraId="1F45DC93" w14:textId="77777777" w:rsidR="00BA06DD" w:rsidRPr="00BA06DD" w:rsidRDefault="00BA06DD" w:rsidP="00824361">
            <w:pPr>
              <w:pStyle w:val="Default"/>
              <w:contextualSpacing/>
              <w:rPr>
                <w:sz w:val="22"/>
                <w:szCs w:val="22"/>
              </w:rPr>
            </w:pPr>
            <w:r w:rsidRPr="00BA06DD">
              <w:rPr>
                <w:sz w:val="22"/>
                <w:szCs w:val="22"/>
              </w:rPr>
              <w:t>Applied Survival Analysis</w:t>
            </w:r>
          </w:p>
        </w:tc>
        <w:tc>
          <w:tcPr>
            <w:tcW w:w="1260" w:type="dxa"/>
          </w:tcPr>
          <w:p w14:paraId="562BBE68" w14:textId="77777777" w:rsidR="00BA06DD" w:rsidRPr="00BA06DD" w:rsidRDefault="00BA06DD" w:rsidP="00824361">
            <w:pPr>
              <w:pStyle w:val="Default"/>
              <w:contextualSpacing/>
              <w:rPr>
                <w:sz w:val="22"/>
                <w:szCs w:val="22"/>
              </w:rPr>
            </w:pPr>
            <w:r w:rsidRPr="00BA06DD">
              <w:rPr>
                <w:sz w:val="22"/>
                <w:szCs w:val="22"/>
              </w:rPr>
              <w:t>3.0</w:t>
            </w:r>
          </w:p>
          <w:p w14:paraId="67346ECD" w14:textId="77777777" w:rsidR="00BA06DD" w:rsidRPr="00BA06DD" w:rsidRDefault="00BA06DD" w:rsidP="00824361">
            <w:pPr>
              <w:pStyle w:val="Default"/>
              <w:contextualSpacing/>
              <w:rPr>
                <w:sz w:val="22"/>
                <w:szCs w:val="22"/>
              </w:rPr>
            </w:pPr>
            <w:r w:rsidRPr="00BA06DD">
              <w:rPr>
                <w:sz w:val="22"/>
                <w:szCs w:val="22"/>
              </w:rPr>
              <w:t>Fall/Spring</w:t>
            </w:r>
          </w:p>
        </w:tc>
        <w:tc>
          <w:tcPr>
            <w:tcW w:w="7195" w:type="dxa"/>
          </w:tcPr>
          <w:p w14:paraId="618B9233" w14:textId="77777777" w:rsidR="00BA06DD" w:rsidRPr="00BA06DD" w:rsidRDefault="00BA06DD" w:rsidP="00BA06DD">
            <w:pPr>
              <w:pStyle w:val="Default"/>
              <w:numPr>
                <w:ilvl w:val="0"/>
                <w:numId w:val="37"/>
              </w:numPr>
              <w:contextualSpacing/>
              <w:rPr>
                <w:sz w:val="22"/>
                <w:szCs w:val="22"/>
              </w:rPr>
            </w:pPr>
            <w:r w:rsidRPr="00BA06DD">
              <w:rPr>
                <w:sz w:val="22"/>
                <w:szCs w:val="22"/>
              </w:rPr>
              <w:t>Application of survival analysis</w:t>
            </w:r>
          </w:p>
          <w:p w14:paraId="4274A5AA" w14:textId="77777777" w:rsidR="00BA06DD" w:rsidRPr="00BA06DD" w:rsidRDefault="00BA06DD" w:rsidP="00BA06DD">
            <w:pPr>
              <w:pStyle w:val="Default"/>
              <w:numPr>
                <w:ilvl w:val="0"/>
                <w:numId w:val="37"/>
              </w:numPr>
              <w:contextualSpacing/>
              <w:rPr>
                <w:sz w:val="22"/>
                <w:szCs w:val="22"/>
              </w:rPr>
            </w:pPr>
            <w:r w:rsidRPr="00BA06DD">
              <w:rPr>
                <w:sz w:val="22"/>
                <w:szCs w:val="22"/>
              </w:rPr>
              <w:t>Useful to analyze PH clinical data on the prognostic value of PH biomarkers in predicting mortality</w:t>
            </w:r>
          </w:p>
        </w:tc>
      </w:tr>
      <w:tr w:rsidR="00BA06DD" w:rsidRPr="00BA06DD" w14:paraId="7B3B3C61" w14:textId="77777777" w:rsidTr="00824361">
        <w:tc>
          <w:tcPr>
            <w:tcW w:w="2335" w:type="dxa"/>
          </w:tcPr>
          <w:p w14:paraId="0DAEBFEE" w14:textId="77777777" w:rsidR="00BA06DD" w:rsidRPr="00BA06DD" w:rsidRDefault="00BA06DD" w:rsidP="00824361">
            <w:pPr>
              <w:pStyle w:val="Default"/>
              <w:contextualSpacing/>
              <w:rPr>
                <w:sz w:val="22"/>
                <w:szCs w:val="22"/>
              </w:rPr>
            </w:pPr>
            <w:r w:rsidRPr="00BA06DD">
              <w:rPr>
                <w:sz w:val="22"/>
                <w:szCs w:val="22"/>
              </w:rPr>
              <w:t>BE 7094</w:t>
            </w:r>
          </w:p>
          <w:p w14:paraId="0405D4B9" w14:textId="77777777" w:rsidR="00BA06DD" w:rsidRPr="00BA06DD" w:rsidRDefault="00BA06DD" w:rsidP="00824361">
            <w:pPr>
              <w:pStyle w:val="Default"/>
              <w:contextualSpacing/>
              <w:rPr>
                <w:sz w:val="22"/>
                <w:szCs w:val="22"/>
              </w:rPr>
            </w:pPr>
            <w:r w:rsidRPr="00BA06DD">
              <w:rPr>
                <w:sz w:val="22"/>
                <w:szCs w:val="22"/>
              </w:rPr>
              <w:t>Data Science for Biomedical Research</w:t>
            </w:r>
          </w:p>
        </w:tc>
        <w:tc>
          <w:tcPr>
            <w:tcW w:w="1260" w:type="dxa"/>
          </w:tcPr>
          <w:p w14:paraId="6EBE66B7" w14:textId="77777777" w:rsidR="00BA06DD" w:rsidRPr="00BA06DD" w:rsidRDefault="00BA06DD" w:rsidP="00824361">
            <w:pPr>
              <w:pStyle w:val="Default"/>
              <w:contextualSpacing/>
              <w:rPr>
                <w:sz w:val="22"/>
                <w:szCs w:val="22"/>
              </w:rPr>
            </w:pPr>
            <w:r w:rsidRPr="00BA06DD">
              <w:rPr>
                <w:sz w:val="22"/>
                <w:szCs w:val="22"/>
              </w:rPr>
              <w:t>3.0</w:t>
            </w:r>
          </w:p>
          <w:p w14:paraId="19776C73" w14:textId="77777777" w:rsidR="00BA06DD" w:rsidRPr="00BA06DD" w:rsidRDefault="00BA06DD" w:rsidP="00824361">
            <w:pPr>
              <w:pStyle w:val="Default"/>
              <w:contextualSpacing/>
              <w:rPr>
                <w:sz w:val="22"/>
                <w:szCs w:val="22"/>
              </w:rPr>
            </w:pPr>
            <w:r w:rsidRPr="00BA06DD">
              <w:rPr>
                <w:sz w:val="22"/>
                <w:szCs w:val="22"/>
              </w:rPr>
              <w:t xml:space="preserve">Spring </w:t>
            </w:r>
          </w:p>
        </w:tc>
        <w:tc>
          <w:tcPr>
            <w:tcW w:w="7195" w:type="dxa"/>
          </w:tcPr>
          <w:p w14:paraId="158835E5" w14:textId="77777777" w:rsidR="00BA06DD" w:rsidRPr="00BA06DD" w:rsidRDefault="00BA06DD" w:rsidP="00BA06DD">
            <w:pPr>
              <w:pStyle w:val="Default"/>
              <w:numPr>
                <w:ilvl w:val="0"/>
                <w:numId w:val="37"/>
              </w:numPr>
              <w:contextualSpacing/>
              <w:rPr>
                <w:sz w:val="22"/>
                <w:szCs w:val="22"/>
              </w:rPr>
            </w:pPr>
            <w:r w:rsidRPr="00BA06DD">
              <w:rPr>
                <w:sz w:val="22"/>
                <w:szCs w:val="22"/>
              </w:rPr>
              <w:t>Data mining techniques to analyze large datasets</w:t>
            </w:r>
          </w:p>
          <w:p w14:paraId="25885BEC" w14:textId="77777777" w:rsidR="00BA06DD" w:rsidRPr="00BA06DD" w:rsidRDefault="00BA06DD" w:rsidP="00BA06DD">
            <w:pPr>
              <w:pStyle w:val="Default"/>
              <w:numPr>
                <w:ilvl w:val="0"/>
                <w:numId w:val="37"/>
              </w:numPr>
              <w:contextualSpacing/>
              <w:rPr>
                <w:sz w:val="22"/>
                <w:szCs w:val="22"/>
              </w:rPr>
            </w:pPr>
            <w:r w:rsidRPr="00BA06DD">
              <w:rPr>
                <w:sz w:val="22"/>
                <w:szCs w:val="22"/>
              </w:rPr>
              <w:t>Analytic skills for large biomarker, genomic, transcriptomic data generated from proposed work</w:t>
            </w:r>
          </w:p>
        </w:tc>
      </w:tr>
      <w:tr w:rsidR="00BA06DD" w:rsidRPr="00BA06DD" w14:paraId="458CFCBC" w14:textId="77777777" w:rsidTr="00824361">
        <w:tc>
          <w:tcPr>
            <w:tcW w:w="2335" w:type="dxa"/>
          </w:tcPr>
          <w:p w14:paraId="2A8858AA" w14:textId="77777777" w:rsidR="00BA06DD" w:rsidRPr="00BA06DD" w:rsidRDefault="00BA06DD" w:rsidP="00824361">
            <w:pPr>
              <w:pStyle w:val="Default"/>
              <w:contextualSpacing/>
              <w:rPr>
                <w:sz w:val="22"/>
                <w:szCs w:val="22"/>
              </w:rPr>
            </w:pPr>
            <w:r w:rsidRPr="00BA06DD">
              <w:rPr>
                <w:sz w:val="22"/>
                <w:szCs w:val="22"/>
              </w:rPr>
              <w:t>BE 7025</w:t>
            </w:r>
          </w:p>
          <w:p w14:paraId="4BBE3C50" w14:textId="77777777" w:rsidR="00BA06DD" w:rsidRPr="00BA06DD" w:rsidRDefault="00BA06DD" w:rsidP="00824361">
            <w:pPr>
              <w:pStyle w:val="Default"/>
              <w:contextualSpacing/>
              <w:rPr>
                <w:sz w:val="22"/>
                <w:szCs w:val="22"/>
              </w:rPr>
            </w:pPr>
            <w:r w:rsidRPr="00BA06DD">
              <w:rPr>
                <w:sz w:val="22"/>
                <w:szCs w:val="22"/>
              </w:rPr>
              <w:t>Advanced Biostatistics</w:t>
            </w:r>
          </w:p>
        </w:tc>
        <w:tc>
          <w:tcPr>
            <w:tcW w:w="1260" w:type="dxa"/>
          </w:tcPr>
          <w:p w14:paraId="5C1C98A3" w14:textId="77777777" w:rsidR="00BA06DD" w:rsidRPr="00BA06DD" w:rsidRDefault="00BA06DD" w:rsidP="00824361">
            <w:pPr>
              <w:pStyle w:val="Default"/>
              <w:contextualSpacing/>
              <w:rPr>
                <w:sz w:val="22"/>
                <w:szCs w:val="22"/>
              </w:rPr>
            </w:pPr>
            <w:r w:rsidRPr="00BA06DD">
              <w:rPr>
                <w:sz w:val="22"/>
                <w:szCs w:val="22"/>
              </w:rPr>
              <w:t>3.0</w:t>
            </w:r>
          </w:p>
          <w:p w14:paraId="50187B4F" w14:textId="77777777" w:rsidR="00BA06DD" w:rsidRPr="00BA06DD" w:rsidRDefault="00BA06DD" w:rsidP="00824361">
            <w:pPr>
              <w:pStyle w:val="Default"/>
              <w:contextualSpacing/>
              <w:rPr>
                <w:sz w:val="22"/>
                <w:szCs w:val="22"/>
              </w:rPr>
            </w:pPr>
            <w:r w:rsidRPr="00BA06DD">
              <w:rPr>
                <w:sz w:val="22"/>
                <w:szCs w:val="22"/>
              </w:rPr>
              <w:t xml:space="preserve">Spring </w:t>
            </w:r>
          </w:p>
        </w:tc>
        <w:tc>
          <w:tcPr>
            <w:tcW w:w="7195" w:type="dxa"/>
          </w:tcPr>
          <w:p w14:paraId="563F5439" w14:textId="77777777" w:rsidR="00BA06DD" w:rsidRPr="00BA06DD" w:rsidRDefault="00BA06DD" w:rsidP="00BA06DD">
            <w:pPr>
              <w:pStyle w:val="Default"/>
              <w:numPr>
                <w:ilvl w:val="0"/>
                <w:numId w:val="37"/>
              </w:numPr>
              <w:contextualSpacing/>
              <w:rPr>
                <w:sz w:val="22"/>
                <w:szCs w:val="22"/>
              </w:rPr>
            </w:pPr>
            <w:r w:rsidRPr="00BA06DD">
              <w:rPr>
                <w:sz w:val="22"/>
                <w:szCs w:val="22"/>
              </w:rPr>
              <w:t>Advanced regression analysis examples and applications</w:t>
            </w:r>
          </w:p>
          <w:p w14:paraId="568EF655" w14:textId="77777777" w:rsidR="00BA06DD" w:rsidRPr="00BA06DD" w:rsidRDefault="00BA06DD" w:rsidP="00BA06DD">
            <w:pPr>
              <w:pStyle w:val="Default"/>
              <w:numPr>
                <w:ilvl w:val="0"/>
                <w:numId w:val="37"/>
              </w:numPr>
              <w:contextualSpacing/>
              <w:rPr>
                <w:sz w:val="22"/>
                <w:szCs w:val="22"/>
              </w:rPr>
            </w:pPr>
            <w:r w:rsidRPr="00BA06DD">
              <w:rPr>
                <w:sz w:val="22"/>
                <w:szCs w:val="22"/>
              </w:rPr>
              <w:t>Analytic skills for using biomarker data for correlations and prognostication</w:t>
            </w:r>
          </w:p>
        </w:tc>
      </w:tr>
    </w:tbl>
    <w:p w14:paraId="4CC89AAD" w14:textId="77777777" w:rsidR="00BA06DD" w:rsidRPr="00BA06DD" w:rsidRDefault="00BA06DD" w:rsidP="00BA06DD">
      <w:pPr>
        <w:pStyle w:val="Default"/>
        <w:contextualSpacing/>
        <w:rPr>
          <w:b/>
          <w:color w:val="auto"/>
          <w:sz w:val="22"/>
          <w:szCs w:val="22"/>
        </w:rPr>
      </w:pPr>
      <w:r w:rsidRPr="00BA06DD">
        <w:rPr>
          <w:b/>
          <w:color w:val="auto"/>
          <w:sz w:val="22"/>
          <w:szCs w:val="22"/>
        </w:rPr>
        <w:t>Total Annual Time Commitment = 2.5 Person Months (21% estimating 40 hours/week at 100% effort)</w:t>
      </w:r>
    </w:p>
    <w:p w14:paraId="46E2CBA5" w14:textId="77777777" w:rsidR="00BA06DD" w:rsidRPr="00BA06DD" w:rsidRDefault="00BA06DD" w:rsidP="00BA06DD">
      <w:pPr>
        <w:shd w:val="clear" w:color="auto" w:fill="FFFFFF"/>
        <w:contextualSpacing/>
        <w:textAlignment w:val="baseline"/>
        <w:rPr>
          <w:rFonts w:ascii="Arial" w:hAnsi="Arial" w:cs="Arial"/>
          <w:color w:val="000000"/>
          <w:sz w:val="22"/>
          <w:szCs w:val="22"/>
        </w:rPr>
      </w:pPr>
    </w:p>
    <w:p w14:paraId="05AB48E5" w14:textId="77777777" w:rsidR="00BA06DD" w:rsidRPr="00BA06DD" w:rsidRDefault="00BA06DD" w:rsidP="00BA06DD">
      <w:pPr>
        <w:pStyle w:val="Default"/>
        <w:ind w:firstLine="720"/>
        <w:contextualSpacing/>
        <w:rPr>
          <w:color w:val="auto"/>
          <w:sz w:val="22"/>
          <w:szCs w:val="22"/>
        </w:rPr>
      </w:pPr>
      <w:r w:rsidRPr="00BA06DD">
        <w:rPr>
          <w:color w:val="auto"/>
          <w:sz w:val="22"/>
          <w:szCs w:val="22"/>
        </w:rPr>
        <w:t xml:space="preserve">To build upon the educational coursework listed above, while also supplementing and expanding upon the knowledge gained from my mentorship committee in the broad fields of hepatology, cardiology, and pulmonary vascular disease, I will also pursue a number of academic tutorials, seminars, and conferences. These experiences will occur in parallel to the existing patient-oriented research studies where I serve as a PI or Sub-I. UC is an ideal location to pursue these experiences due to its status as a tertiary care center, a PH </w:t>
      </w:r>
      <w:r w:rsidRPr="00BA06DD">
        <w:rPr>
          <w:color w:val="auto"/>
          <w:sz w:val="22"/>
          <w:szCs w:val="22"/>
        </w:rPr>
        <w:lastRenderedPageBreak/>
        <w:t>referral center, and a high-volume liver transplant center. These experiences will not only serve to complement the education I will receive during the award period, but also build up the scientific communication and research skills necessary for scientific independence. Additionally, the academic development activities I have outlined below will allow me to devote the majority of my research time in the second and third years of this award towards data collection and patient recruitment of the currently proposed study, providing the critical data needed to structure and submit a successful R01 grant in the final years of the award:</w:t>
      </w:r>
    </w:p>
    <w:p w14:paraId="17182567" w14:textId="77777777" w:rsidR="00BA06DD" w:rsidRPr="00BA06DD" w:rsidRDefault="00BA06DD" w:rsidP="00BA06DD">
      <w:pPr>
        <w:pStyle w:val="Default"/>
        <w:contextualSpacing/>
        <w:rPr>
          <w:color w:val="auto"/>
          <w:sz w:val="22"/>
          <w:szCs w:val="22"/>
        </w:rPr>
      </w:pPr>
    </w:p>
    <w:tbl>
      <w:tblPr>
        <w:tblStyle w:val="TableGrid"/>
        <w:tblW w:w="0" w:type="auto"/>
        <w:tblLook w:val="04A0" w:firstRow="1" w:lastRow="0" w:firstColumn="1" w:lastColumn="0" w:noHBand="0" w:noVBand="1"/>
      </w:tblPr>
      <w:tblGrid>
        <w:gridCol w:w="2515"/>
        <w:gridCol w:w="2250"/>
        <w:gridCol w:w="6025"/>
      </w:tblGrid>
      <w:tr w:rsidR="00BA06DD" w:rsidRPr="00BA06DD" w14:paraId="24F7F883" w14:textId="77777777" w:rsidTr="00824361">
        <w:tc>
          <w:tcPr>
            <w:tcW w:w="2515" w:type="dxa"/>
            <w:shd w:val="clear" w:color="auto" w:fill="auto"/>
          </w:tcPr>
          <w:p w14:paraId="145F9A57" w14:textId="77777777" w:rsidR="00BA06DD" w:rsidRPr="00BA06DD" w:rsidRDefault="00BA06DD" w:rsidP="00824361">
            <w:pPr>
              <w:pStyle w:val="Default"/>
              <w:contextualSpacing/>
              <w:jc w:val="center"/>
              <w:rPr>
                <w:b/>
                <w:sz w:val="22"/>
                <w:szCs w:val="22"/>
              </w:rPr>
            </w:pPr>
            <w:r w:rsidRPr="00BA06DD">
              <w:rPr>
                <w:b/>
                <w:sz w:val="22"/>
                <w:szCs w:val="22"/>
              </w:rPr>
              <w:t>Activity</w:t>
            </w:r>
          </w:p>
        </w:tc>
        <w:tc>
          <w:tcPr>
            <w:tcW w:w="2250" w:type="dxa"/>
            <w:shd w:val="clear" w:color="auto" w:fill="auto"/>
          </w:tcPr>
          <w:p w14:paraId="32B0BEBE" w14:textId="77777777" w:rsidR="00BA06DD" w:rsidRPr="00BA06DD" w:rsidRDefault="00BA06DD" w:rsidP="00824361">
            <w:pPr>
              <w:pStyle w:val="Default"/>
              <w:contextualSpacing/>
              <w:jc w:val="center"/>
              <w:rPr>
                <w:b/>
                <w:sz w:val="22"/>
                <w:szCs w:val="22"/>
              </w:rPr>
            </w:pPr>
            <w:r w:rsidRPr="00BA06DD">
              <w:rPr>
                <w:b/>
                <w:sz w:val="22"/>
                <w:szCs w:val="22"/>
              </w:rPr>
              <w:t>Time Commitment</w:t>
            </w:r>
          </w:p>
        </w:tc>
        <w:tc>
          <w:tcPr>
            <w:tcW w:w="6025" w:type="dxa"/>
            <w:shd w:val="clear" w:color="auto" w:fill="auto"/>
          </w:tcPr>
          <w:p w14:paraId="41924F46" w14:textId="77777777" w:rsidR="00BA06DD" w:rsidRPr="00BA06DD" w:rsidRDefault="00BA06DD" w:rsidP="00824361">
            <w:pPr>
              <w:pStyle w:val="Default"/>
              <w:contextualSpacing/>
              <w:jc w:val="center"/>
              <w:rPr>
                <w:b/>
                <w:sz w:val="22"/>
                <w:szCs w:val="22"/>
              </w:rPr>
            </w:pPr>
            <w:r w:rsidRPr="00BA06DD">
              <w:rPr>
                <w:b/>
                <w:sz w:val="22"/>
                <w:szCs w:val="22"/>
              </w:rPr>
              <w:t>Topic</w:t>
            </w:r>
          </w:p>
        </w:tc>
      </w:tr>
      <w:tr w:rsidR="00BA06DD" w:rsidRPr="00BA06DD" w14:paraId="5B2F1194" w14:textId="77777777" w:rsidTr="00824361">
        <w:tc>
          <w:tcPr>
            <w:tcW w:w="2515" w:type="dxa"/>
          </w:tcPr>
          <w:p w14:paraId="58058963" w14:textId="77777777" w:rsidR="00BA06DD" w:rsidRPr="00BA06DD" w:rsidRDefault="00BA06DD" w:rsidP="00824361">
            <w:pPr>
              <w:pStyle w:val="Default"/>
              <w:contextualSpacing/>
              <w:rPr>
                <w:sz w:val="22"/>
                <w:szCs w:val="22"/>
              </w:rPr>
            </w:pPr>
            <w:r w:rsidRPr="00BA06DD">
              <w:rPr>
                <w:sz w:val="22"/>
                <w:szCs w:val="22"/>
              </w:rPr>
              <w:t>IRB Board Membership</w:t>
            </w:r>
          </w:p>
        </w:tc>
        <w:tc>
          <w:tcPr>
            <w:tcW w:w="2250" w:type="dxa"/>
          </w:tcPr>
          <w:p w14:paraId="677485F6" w14:textId="77777777" w:rsidR="00BA06DD" w:rsidRPr="00BA06DD" w:rsidRDefault="00BA06DD" w:rsidP="00824361">
            <w:pPr>
              <w:pStyle w:val="Default"/>
              <w:contextualSpacing/>
              <w:rPr>
                <w:sz w:val="22"/>
                <w:szCs w:val="22"/>
              </w:rPr>
            </w:pPr>
            <w:r w:rsidRPr="00BA06DD">
              <w:rPr>
                <w:sz w:val="22"/>
                <w:szCs w:val="22"/>
              </w:rPr>
              <w:t xml:space="preserve"> 2 hours a month</w:t>
            </w:r>
          </w:p>
        </w:tc>
        <w:tc>
          <w:tcPr>
            <w:tcW w:w="6025" w:type="dxa"/>
          </w:tcPr>
          <w:p w14:paraId="7C4416E4" w14:textId="77777777" w:rsidR="00BA06DD" w:rsidRPr="00BA06DD" w:rsidRDefault="00BA06DD" w:rsidP="00824361">
            <w:pPr>
              <w:pStyle w:val="Default"/>
              <w:contextualSpacing/>
              <w:rPr>
                <w:sz w:val="22"/>
                <w:szCs w:val="22"/>
              </w:rPr>
            </w:pPr>
            <w:r w:rsidRPr="00BA06DD">
              <w:rPr>
                <w:sz w:val="22"/>
                <w:szCs w:val="22"/>
              </w:rPr>
              <w:t xml:space="preserve">Voting member of the UC IRB board, review and evaluate research proposals on scientific and ethical soundness. This experience will build upon my ability to design and conduct high-quality, thoughtful, rigorous research studies. </w:t>
            </w:r>
          </w:p>
        </w:tc>
      </w:tr>
      <w:tr w:rsidR="00BA06DD" w:rsidRPr="00BA06DD" w14:paraId="5C485423" w14:textId="77777777" w:rsidTr="00824361">
        <w:tc>
          <w:tcPr>
            <w:tcW w:w="2515" w:type="dxa"/>
          </w:tcPr>
          <w:p w14:paraId="37C23235" w14:textId="77777777" w:rsidR="00BA06DD" w:rsidRPr="00BA06DD" w:rsidRDefault="00BA06DD" w:rsidP="00824361">
            <w:pPr>
              <w:pStyle w:val="Default"/>
              <w:contextualSpacing/>
              <w:rPr>
                <w:sz w:val="22"/>
                <w:szCs w:val="22"/>
              </w:rPr>
            </w:pPr>
            <w:r w:rsidRPr="00BA06DD">
              <w:rPr>
                <w:sz w:val="22"/>
                <w:szCs w:val="22"/>
              </w:rPr>
              <w:t>Medical Grand Rounds Committee Member</w:t>
            </w:r>
          </w:p>
        </w:tc>
        <w:tc>
          <w:tcPr>
            <w:tcW w:w="2250" w:type="dxa"/>
          </w:tcPr>
          <w:p w14:paraId="300CF41F" w14:textId="77777777" w:rsidR="00BA06DD" w:rsidRPr="00BA06DD" w:rsidRDefault="00BA06DD" w:rsidP="00824361">
            <w:pPr>
              <w:pStyle w:val="Default"/>
              <w:contextualSpacing/>
              <w:rPr>
                <w:sz w:val="22"/>
                <w:szCs w:val="22"/>
              </w:rPr>
            </w:pPr>
            <w:r w:rsidRPr="00BA06DD">
              <w:rPr>
                <w:sz w:val="22"/>
                <w:szCs w:val="22"/>
              </w:rPr>
              <w:t>1 hour a month</w:t>
            </w:r>
          </w:p>
        </w:tc>
        <w:tc>
          <w:tcPr>
            <w:tcW w:w="6025" w:type="dxa"/>
          </w:tcPr>
          <w:p w14:paraId="7BFE0D12" w14:textId="77777777" w:rsidR="00BA06DD" w:rsidRPr="00BA06DD" w:rsidRDefault="00BA06DD" w:rsidP="00824361">
            <w:pPr>
              <w:pStyle w:val="Default"/>
              <w:contextualSpacing/>
              <w:rPr>
                <w:sz w:val="22"/>
                <w:szCs w:val="22"/>
              </w:rPr>
            </w:pPr>
            <w:r w:rsidRPr="00BA06DD">
              <w:rPr>
                <w:sz w:val="22"/>
                <w:szCs w:val="22"/>
              </w:rPr>
              <w:t xml:space="preserve">As a voting member and Pulmonary Division representative, I will evaluate medical grand rounds speakers. I will also present annually on PH topics to the Medicine Department, developing my communication skills. </w:t>
            </w:r>
          </w:p>
        </w:tc>
      </w:tr>
      <w:tr w:rsidR="00BA06DD" w:rsidRPr="00BA06DD" w14:paraId="19A4B596" w14:textId="77777777" w:rsidTr="00824361">
        <w:tc>
          <w:tcPr>
            <w:tcW w:w="2515" w:type="dxa"/>
          </w:tcPr>
          <w:p w14:paraId="5DD0B26E" w14:textId="77777777" w:rsidR="00BA06DD" w:rsidRPr="00BA06DD" w:rsidRDefault="00BA06DD" w:rsidP="00824361">
            <w:pPr>
              <w:pStyle w:val="Default"/>
              <w:contextualSpacing/>
              <w:rPr>
                <w:sz w:val="22"/>
                <w:szCs w:val="22"/>
              </w:rPr>
            </w:pPr>
            <w:r w:rsidRPr="00BA06DD">
              <w:rPr>
                <w:sz w:val="22"/>
                <w:szCs w:val="22"/>
              </w:rPr>
              <w:t>UC Pulmonary Research Meeting</w:t>
            </w:r>
          </w:p>
        </w:tc>
        <w:tc>
          <w:tcPr>
            <w:tcW w:w="2250" w:type="dxa"/>
          </w:tcPr>
          <w:p w14:paraId="2A5A1F7F" w14:textId="77777777" w:rsidR="00BA06DD" w:rsidRPr="00BA06DD" w:rsidRDefault="00BA06DD" w:rsidP="00824361">
            <w:pPr>
              <w:pStyle w:val="Default"/>
              <w:contextualSpacing/>
              <w:rPr>
                <w:sz w:val="22"/>
                <w:szCs w:val="22"/>
              </w:rPr>
            </w:pPr>
            <w:r w:rsidRPr="00BA06DD">
              <w:rPr>
                <w:sz w:val="22"/>
                <w:szCs w:val="22"/>
              </w:rPr>
              <w:t>2 hours a month</w:t>
            </w:r>
          </w:p>
        </w:tc>
        <w:tc>
          <w:tcPr>
            <w:tcW w:w="6025" w:type="dxa"/>
          </w:tcPr>
          <w:p w14:paraId="5E771670" w14:textId="77777777" w:rsidR="00BA06DD" w:rsidRPr="00BA06DD" w:rsidRDefault="00BA06DD" w:rsidP="00824361">
            <w:pPr>
              <w:pStyle w:val="Default"/>
              <w:contextualSpacing/>
              <w:rPr>
                <w:sz w:val="22"/>
                <w:szCs w:val="22"/>
              </w:rPr>
            </w:pPr>
            <w:r w:rsidRPr="00BA06DD">
              <w:rPr>
                <w:sz w:val="22"/>
                <w:szCs w:val="22"/>
              </w:rPr>
              <w:t xml:space="preserve">Divisional Pulmonary research is presented, assessed, and strategies for success are discussed. I will present my own work quarterly for feedback from the Division. </w:t>
            </w:r>
          </w:p>
        </w:tc>
      </w:tr>
      <w:tr w:rsidR="00BA06DD" w:rsidRPr="00BA06DD" w14:paraId="0F3E14AE" w14:textId="77777777" w:rsidTr="00824361">
        <w:tc>
          <w:tcPr>
            <w:tcW w:w="2515" w:type="dxa"/>
          </w:tcPr>
          <w:p w14:paraId="5ED6E85F" w14:textId="77777777" w:rsidR="00BA06DD" w:rsidRPr="00BA06DD" w:rsidRDefault="00BA06DD" w:rsidP="00824361">
            <w:pPr>
              <w:pStyle w:val="Default"/>
              <w:contextualSpacing/>
              <w:rPr>
                <w:sz w:val="22"/>
                <w:szCs w:val="22"/>
              </w:rPr>
            </w:pPr>
            <w:r w:rsidRPr="00BA06DD">
              <w:rPr>
                <w:sz w:val="22"/>
                <w:szCs w:val="22"/>
              </w:rPr>
              <w:t>Center for Clinical Effectiveness Meeting</w:t>
            </w:r>
          </w:p>
        </w:tc>
        <w:tc>
          <w:tcPr>
            <w:tcW w:w="2250" w:type="dxa"/>
          </w:tcPr>
          <w:p w14:paraId="759D7D25" w14:textId="77777777" w:rsidR="00BA06DD" w:rsidRPr="00BA06DD" w:rsidRDefault="00BA06DD" w:rsidP="00824361">
            <w:pPr>
              <w:pStyle w:val="Default"/>
              <w:contextualSpacing/>
              <w:rPr>
                <w:sz w:val="22"/>
                <w:szCs w:val="22"/>
              </w:rPr>
            </w:pPr>
            <w:r w:rsidRPr="00BA06DD">
              <w:rPr>
                <w:sz w:val="22"/>
                <w:szCs w:val="22"/>
              </w:rPr>
              <w:t>1 hour a month</w:t>
            </w:r>
          </w:p>
        </w:tc>
        <w:tc>
          <w:tcPr>
            <w:tcW w:w="6025" w:type="dxa"/>
          </w:tcPr>
          <w:p w14:paraId="35D6DF37" w14:textId="77777777" w:rsidR="00BA06DD" w:rsidRPr="00BA06DD" w:rsidRDefault="00BA06DD" w:rsidP="00824361">
            <w:pPr>
              <w:pStyle w:val="Default"/>
              <w:contextualSpacing/>
              <w:rPr>
                <w:sz w:val="22"/>
                <w:szCs w:val="22"/>
              </w:rPr>
            </w:pPr>
            <w:r w:rsidRPr="00BA06DD">
              <w:rPr>
                <w:sz w:val="22"/>
                <w:szCs w:val="22"/>
              </w:rPr>
              <w:t xml:space="preserve">Multidisciplinary forum for discussion and presentation of patient-centered effectiveness research, with a focus on comparative effectiveness. I will present my own work twice a year and get feedback and suggestions for improvement. </w:t>
            </w:r>
          </w:p>
        </w:tc>
      </w:tr>
      <w:tr w:rsidR="00BA06DD" w:rsidRPr="00BA06DD" w14:paraId="628DB609" w14:textId="77777777" w:rsidTr="00824361">
        <w:tc>
          <w:tcPr>
            <w:tcW w:w="2515" w:type="dxa"/>
          </w:tcPr>
          <w:p w14:paraId="5BAC0690" w14:textId="77777777" w:rsidR="00BA06DD" w:rsidRPr="00BA06DD" w:rsidRDefault="00BA06DD" w:rsidP="00824361">
            <w:pPr>
              <w:pStyle w:val="Default"/>
              <w:contextualSpacing/>
              <w:rPr>
                <w:sz w:val="22"/>
                <w:szCs w:val="22"/>
              </w:rPr>
            </w:pPr>
            <w:r w:rsidRPr="00BA06DD">
              <w:rPr>
                <w:sz w:val="22"/>
                <w:szCs w:val="22"/>
              </w:rPr>
              <w:t>UC Journal Club</w:t>
            </w:r>
          </w:p>
        </w:tc>
        <w:tc>
          <w:tcPr>
            <w:tcW w:w="2250" w:type="dxa"/>
          </w:tcPr>
          <w:p w14:paraId="7184BAB8" w14:textId="77777777" w:rsidR="00BA06DD" w:rsidRPr="00BA06DD" w:rsidRDefault="00BA06DD" w:rsidP="00824361">
            <w:pPr>
              <w:pStyle w:val="Default"/>
              <w:contextualSpacing/>
              <w:rPr>
                <w:sz w:val="22"/>
                <w:szCs w:val="22"/>
              </w:rPr>
            </w:pPr>
            <w:r w:rsidRPr="00BA06DD">
              <w:rPr>
                <w:sz w:val="22"/>
                <w:szCs w:val="22"/>
              </w:rPr>
              <w:t>2 hours a month</w:t>
            </w:r>
          </w:p>
        </w:tc>
        <w:tc>
          <w:tcPr>
            <w:tcW w:w="6025" w:type="dxa"/>
          </w:tcPr>
          <w:p w14:paraId="0BFC2114" w14:textId="77777777" w:rsidR="00BA06DD" w:rsidRPr="00BA06DD" w:rsidRDefault="00BA06DD" w:rsidP="00824361">
            <w:pPr>
              <w:pStyle w:val="Default"/>
              <w:contextualSpacing/>
              <w:rPr>
                <w:sz w:val="22"/>
                <w:szCs w:val="22"/>
              </w:rPr>
            </w:pPr>
            <w:r w:rsidRPr="00BA06DD">
              <w:rPr>
                <w:sz w:val="22"/>
                <w:szCs w:val="22"/>
              </w:rPr>
              <w:t xml:space="preserve">Multidisciplinary forum to discuss research and grant writing. Includes members from across the institution, many with NIH-funded awards, to offer mentorship and guidance to junior trainees. I will present twice a year to get guidance from more senior funded investigators on my work.  </w:t>
            </w:r>
          </w:p>
        </w:tc>
      </w:tr>
      <w:tr w:rsidR="00BA06DD" w:rsidRPr="00BA06DD" w14:paraId="6B3FC5AE" w14:textId="77777777" w:rsidTr="00824361">
        <w:tc>
          <w:tcPr>
            <w:tcW w:w="2515" w:type="dxa"/>
          </w:tcPr>
          <w:p w14:paraId="718D52D4" w14:textId="77777777" w:rsidR="00BA06DD" w:rsidRPr="00BA06DD" w:rsidRDefault="00BA06DD" w:rsidP="00824361">
            <w:pPr>
              <w:pStyle w:val="Default"/>
              <w:contextualSpacing/>
              <w:rPr>
                <w:sz w:val="22"/>
                <w:szCs w:val="22"/>
              </w:rPr>
            </w:pPr>
            <w:r w:rsidRPr="00BA06DD">
              <w:rPr>
                <w:sz w:val="22"/>
                <w:szCs w:val="22"/>
              </w:rPr>
              <w:t>UC “K” Club and Office of Research Meetings</w:t>
            </w:r>
          </w:p>
        </w:tc>
        <w:tc>
          <w:tcPr>
            <w:tcW w:w="2250" w:type="dxa"/>
          </w:tcPr>
          <w:p w14:paraId="55AF8DDE" w14:textId="77777777" w:rsidR="00BA06DD" w:rsidRPr="00BA06DD" w:rsidRDefault="00BA06DD" w:rsidP="00824361">
            <w:pPr>
              <w:pStyle w:val="Default"/>
              <w:contextualSpacing/>
              <w:rPr>
                <w:sz w:val="22"/>
                <w:szCs w:val="22"/>
              </w:rPr>
            </w:pPr>
            <w:r w:rsidRPr="00BA06DD">
              <w:rPr>
                <w:sz w:val="22"/>
                <w:szCs w:val="22"/>
              </w:rPr>
              <w:t>1 hour a month</w:t>
            </w:r>
          </w:p>
        </w:tc>
        <w:tc>
          <w:tcPr>
            <w:tcW w:w="6025" w:type="dxa"/>
          </w:tcPr>
          <w:p w14:paraId="4AE26B6B" w14:textId="77777777" w:rsidR="00BA06DD" w:rsidRPr="00BA06DD" w:rsidRDefault="00BA06DD" w:rsidP="00824361">
            <w:pPr>
              <w:pStyle w:val="Default"/>
              <w:contextualSpacing/>
              <w:rPr>
                <w:sz w:val="22"/>
                <w:szCs w:val="22"/>
              </w:rPr>
            </w:pPr>
            <w:r w:rsidRPr="00BA06DD">
              <w:rPr>
                <w:sz w:val="22"/>
                <w:szCs w:val="22"/>
              </w:rPr>
              <w:t xml:space="preserve">Didactic and practical workshop where early career investigators meet with senior faculty to work on topics like time management, team building, and grant writing. </w:t>
            </w:r>
          </w:p>
        </w:tc>
      </w:tr>
      <w:tr w:rsidR="00BA06DD" w:rsidRPr="00BA06DD" w14:paraId="45A4AEBB" w14:textId="77777777" w:rsidTr="00824361">
        <w:tc>
          <w:tcPr>
            <w:tcW w:w="2515" w:type="dxa"/>
          </w:tcPr>
          <w:p w14:paraId="088F8DF0" w14:textId="77777777" w:rsidR="00BA06DD" w:rsidRPr="00BA06DD" w:rsidRDefault="00BA06DD" w:rsidP="00824361">
            <w:pPr>
              <w:pStyle w:val="Default"/>
              <w:contextualSpacing/>
              <w:rPr>
                <w:sz w:val="22"/>
                <w:szCs w:val="22"/>
              </w:rPr>
            </w:pPr>
            <w:r w:rsidRPr="00BA06DD">
              <w:rPr>
                <w:sz w:val="22"/>
                <w:szCs w:val="22"/>
              </w:rPr>
              <w:t>National Meetings</w:t>
            </w:r>
          </w:p>
        </w:tc>
        <w:tc>
          <w:tcPr>
            <w:tcW w:w="2250" w:type="dxa"/>
          </w:tcPr>
          <w:p w14:paraId="0644EF0E" w14:textId="77777777" w:rsidR="00BA06DD" w:rsidRPr="00BA06DD" w:rsidRDefault="00BA06DD" w:rsidP="00824361">
            <w:pPr>
              <w:pStyle w:val="Default"/>
              <w:contextualSpacing/>
              <w:rPr>
                <w:sz w:val="22"/>
                <w:szCs w:val="22"/>
              </w:rPr>
            </w:pPr>
            <w:r w:rsidRPr="00BA06DD">
              <w:rPr>
                <w:sz w:val="22"/>
                <w:szCs w:val="22"/>
              </w:rPr>
              <w:t>2 weeks a year</w:t>
            </w:r>
          </w:p>
        </w:tc>
        <w:tc>
          <w:tcPr>
            <w:tcW w:w="6025" w:type="dxa"/>
          </w:tcPr>
          <w:p w14:paraId="1D93AEC6" w14:textId="77777777" w:rsidR="00BA06DD" w:rsidRPr="00BA06DD" w:rsidRDefault="00BA06DD" w:rsidP="00824361">
            <w:pPr>
              <w:pStyle w:val="Default"/>
              <w:contextualSpacing/>
              <w:rPr>
                <w:sz w:val="22"/>
                <w:szCs w:val="22"/>
              </w:rPr>
            </w:pPr>
            <w:r w:rsidRPr="00BA06DD">
              <w:rPr>
                <w:sz w:val="22"/>
                <w:szCs w:val="22"/>
              </w:rPr>
              <w:t xml:space="preserve">Attendance and presentation at national meetings in cardiopulmonary diseases, with a focus on pulmonary vascular disease. Conferences include Chest, American Thoracic Society, Grover Conference, and International Society of Heart and Lung Transplantation. This experience will further develop my scientific communication skills and allow me to establish relationships and collaborations with physician-scientists from across the country. </w:t>
            </w:r>
          </w:p>
        </w:tc>
      </w:tr>
      <w:tr w:rsidR="00BA06DD" w:rsidRPr="00BA06DD" w14:paraId="152B7B54" w14:textId="77777777" w:rsidTr="00824361">
        <w:tc>
          <w:tcPr>
            <w:tcW w:w="2515" w:type="dxa"/>
          </w:tcPr>
          <w:p w14:paraId="59D01CBD" w14:textId="77777777" w:rsidR="00BA06DD" w:rsidRPr="00BA06DD" w:rsidRDefault="00BA06DD" w:rsidP="00824361">
            <w:pPr>
              <w:pStyle w:val="Default"/>
              <w:contextualSpacing/>
              <w:rPr>
                <w:sz w:val="22"/>
                <w:szCs w:val="22"/>
              </w:rPr>
            </w:pPr>
            <w:r w:rsidRPr="00BA06DD">
              <w:rPr>
                <w:sz w:val="22"/>
                <w:szCs w:val="22"/>
              </w:rPr>
              <w:t>Institutional Presentations</w:t>
            </w:r>
          </w:p>
        </w:tc>
        <w:tc>
          <w:tcPr>
            <w:tcW w:w="2250" w:type="dxa"/>
          </w:tcPr>
          <w:p w14:paraId="1FEB7294" w14:textId="77777777" w:rsidR="00BA06DD" w:rsidRPr="00BA06DD" w:rsidRDefault="00BA06DD" w:rsidP="00824361">
            <w:pPr>
              <w:pStyle w:val="Default"/>
              <w:contextualSpacing/>
              <w:rPr>
                <w:sz w:val="22"/>
                <w:szCs w:val="22"/>
              </w:rPr>
            </w:pPr>
            <w:r w:rsidRPr="00BA06DD">
              <w:rPr>
                <w:sz w:val="22"/>
                <w:szCs w:val="22"/>
              </w:rPr>
              <w:t>1 hour a month</w:t>
            </w:r>
          </w:p>
        </w:tc>
        <w:tc>
          <w:tcPr>
            <w:tcW w:w="6025" w:type="dxa"/>
          </w:tcPr>
          <w:p w14:paraId="26974B2B" w14:textId="77777777" w:rsidR="00BA06DD" w:rsidRPr="00BA06DD" w:rsidRDefault="00BA06DD" w:rsidP="00824361">
            <w:pPr>
              <w:pStyle w:val="Default"/>
              <w:contextualSpacing/>
              <w:rPr>
                <w:sz w:val="22"/>
                <w:szCs w:val="22"/>
              </w:rPr>
            </w:pPr>
            <w:r w:rsidRPr="00BA06DD">
              <w:rPr>
                <w:sz w:val="22"/>
                <w:szCs w:val="22"/>
              </w:rPr>
              <w:t xml:space="preserve">I will attend and present pulmonary vascular disease topics of interest to various Divisions in the Medicine Dept. including Pulmonary, Cardiology, Hepatology, Liver Transplantation, and at the Veterans Affairs Hospital. This exposure will strengthen my communication skills while also exposing my work to a diverse audience. </w:t>
            </w:r>
          </w:p>
        </w:tc>
      </w:tr>
      <w:tr w:rsidR="00BA06DD" w:rsidRPr="00BA06DD" w14:paraId="4C6BE27F" w14:textId="77777777" w:rsidTr="00824361">
        <w:tc>
          <w:tcPr>
            <w:tcW w:w="2515" w:type="dxa"/>
          </w:tcPr>
          <w:p w14:paraId="4026FCAA" w14:textId="77777777" w:rsidR="00BA06DD" w:rsidRPr="00BA06DD" w:rsidRDefault="00BA06DD" w:rsidP="00824361">
            <w:pPr>
              <w:pStyle w:val="Default"/>
              <w:contextualSpacing/>
              <w:rPr>
                <w:sz w:val="22"/>
                <w:szCs w:val="22"/>
              </w:rPr>
            </w:pPr>
            <w:r w:rsidRPr="00BA06DD">
              <w:rPr>
                <w:sz w:val="22"/>
                <w:szCs w:val="22"/>
              </w:rPr>
              <w:t>UC CReFF Study (PI)</w:t>
            </w:r>
          </w:p>
        </w:tc>
        <w:tc>
          <w:tcPr>
            <w:tcW w:w="2250" w:type="dxa"/>
          </w:tcPr>
          <w:p w14:paraId="32B7D39C" w14:textId="77777777" w:rsidR="00BA06DD" w:rsidRPr="00BA06DD" w:rsidRDefault="00BA06DD" w:rsidP="00824361">
            <w:pPr>
              <w:pStyle w:val="Default"/>
              <w:contextualSpacing/>
              <w:rPr>
                <w:sz w:val="22"/>
                <w:szCs w:val="22"/>
              </w:rPr>
            </w:pPr>
            <w:r w:rsidRPr="00BA06DD">
              <w:rPr>
                <w:sz w:val="22"/>
                <w:szCs w:val="22"/>
              </w:rPr>
              <w:t>1 Person Months</w:t>
            </w:r>
          </w:p>
        </w:tc>
        <w:tc>
          <w:tcPr>
            <w:tcW w:w="6025" w:type="dxa"/>
          </w:tcPr>
          <w:p w14:paraId="513DD6F2" w14:textId="77777777" w:rsidR="00BA06DD" w:rsidRPr="00BA06DD" w:rsidRDefault="00BA06DD" w:rsidP="00824361">
            <w:pPr>
              <w:pStyle w:val="Default"/>
              <w:contextualSpacing/>
              <w:rPr>
                <w:sz w:val="22"/>
                <w:szCs w:val="22"/>
              </w:rPr>
            </w:pPr>
            <w:r w:rsidRPr="00BA06DD">
              <w:rPr>
                <w:sz w:val="22"/>
                <w:szCs w:val="22"/>
              </w:rPr>
              <w:t>I will serve as the PI on this one-year study, sponsored through the UC Clinical Research and Feasibility Fund (CReFF), investigating the significance of the intestinal microbiome in PH, which directly complements and enhances the proposed work.</w:t>
            </w:r>
          </w:p>
        </w:tc>
      </w:tr>
      <w:tr w:rsidR="00BA06DD" w:rsidRPr="00BA06DD" w14:paraId="2EF915A0" w14:textId="77777777" w:rsidTr="00824361">
        <w:tc>
          <w:tcPr>
            <w:tcW w:w="2515" w:type="dxa"/>
          </w:tcPr>
          <w:p w14:paraId="61DD0125" w14:textId="77777777" w:rsidR="00BA06DD" w:rsidRPr="00BA06DD" w:rsidRDefault="00BA06DD" w:rsidP="00824361">
            <w:pPr>
              <w:pStyle w:val="Default"/>
              <w:contextualSpacing/>
              <w:rPr>
                <w:sz w:val="22"/>
                <w:szCs w:val="22"/>
              </w:rPr>
            </w:pPr>
            <w:r w:rsidRPr="00BA06DD">
              <w:rPr>
                <w:sz w:val="22"/>
                <w:szCs w:val="22"/>
              </w:rPr>
              <w:t>Investigator Sponsored Study (PI)</w:t>
            </w:r>
          </w:p>
        </w:tc>
        <w:tc>
          <w:tcPr>
            <w:tcW w:w="2250" w:type="dxa"/>
          </w:tcPr>
          <w:p w14:paraId="7681CE91" w14:textId="77777777" w:rsidR="00BA06DD" w:rsidRPr="00BA06DD" w:rsidRDefault="00BA06DD" w:rsidP="00824361">
            <w:pPr>
              <w:pStyle w:val="Default"/>
              <w:contextualSpacing/>
              <w:rPr>
                <w:sz w:val="22"/>
                <w:szCs w:val="22"/>
              </w:rPr>
            </w:pPr>
            <w:r w:rsidRPr="00BA06DD">
              <w:rPr>
                <w:sz w:val="22"/>
                <w:szCs w:val="22"/>
              </w:rPr>
              <w:t>1 Person Months</w:t>
            </w:r>
          </w:p>
        </w:tc>
        <w:tc>
          <w:tcPr>
            <w:tcW w:w="6025" w:type="dxa"/>
          </w:tcPr>
          <w:p w14:paraId="6CDE809E" w14:textId="77777777" w:rsidR="00BA06DD" w:rsidRPr="00BA06DD" w:rsidRDefault="00BA06DD" w:rsidP="00824361">
            <w:pPr>
              <w:pStyle w:val="Default"/>
              <w:contextualSpacing/>
              <w:rPr>
                <w:sz w:val="22"/>
                <w:szCs w:val="22"/>
              </w:rPr>
            </w:pPr>
            <w:r w:rsidRPr="00BA06DD">
              <w:rPr>
                <w:sz w:val="22"/>
                <w:szCs w:val="22"/>
              </w:rPr>
              <w:t xml:space="preserve">I will serve as the PI on this two-year study investigating the value of heart rate variability as a biomarker of clinical response in PH. This is an Investigator Sponsored Study through the United Therapeutics Company. This work directly complements and enhances the proposed project. </w:t>
            </w:r>
          </w:p>
        </w:tc>
      </w:tr>
      <w:tr w:rsidR="00BA06DD" w:rsidRPr="00BA06DD" w14:paraId="659A998C" w14:textId="77777777" w:rsidTr="00824361">
        <w:tc>
          <w:tcPr>
            <w:tcW w:w="2515" w:type="dxa"/>
          </w:tcPr>
          <w:p w14:paraId="24BF6814" w14:textId="77777777" w:rsidR="00BA06DD" w:rsidRPr="00BA06DD" w:rsidRDefault="00BA06DD" w:rsidP="00824361">
            <w:pPr>
              <w:pStyle w:val="Default"/>
              <w:contextualSpacing/>
              <w:rPr>
                <w:sz w:val="22"/>
                <w:szCs w:val="22"/>
              </w:rPr>
            </w:pPr>
            <w:r w:rsidRPr="00BA06DD">
              <w:rPr>
                <w:sz w:val="22"/>
                <w:szCs w:val="22"/>
              </w:rPr>
              <w:lastRenderedPageBreak/>
              <w:t>UC PH Clinic - Clinical Trial Participation</w:t>
            </w:r>
          </w:p>
        </w:tc>
        <w:tc>
          <w:tcPr>
            <w:tcW w:w="2250" w:type="dxa"/>
          </w:tcPr>
          <w:p w14:paraId="5E088FA5" w14:textId="77777777" w:rsidR="00BA06DD" w:rsidRPr="00BA06DD" w:rsidRDefault="00BA06DD" w:rsidP="00824361">
            <w:pPr>
              <w:pStyle w:val="Default"/>
              <w:contextualSpacing/>
              <w:rPr>
                <w:sz w:val="22"/>
                <w:szCs w:val="22"/>
              </w:rPr>
            </w:pPr>
            <w:r w:rsidRPr="00BA06DD">
              <w:rPr>
                <w:sz w:val="22"/>
                <w:szCs w:val="22"/>
              </w:rPr>
              <w:t>0.5 Person Months</w:t>
            </w:r>
          </w:p>
        </w:tc>
        <w:tc>
          <w:tcPr>
            <w:tcW w:w="6025" w:type="dxa"/>
          </w:tcPr>
          <w:p w14:paraId="097B989E" w14:textId="77777777" w:rsidR="00BA06DD" w:rsidRPr="00BA06DD" w:rsidRDefault="00BA06DD" w:rsidP="00824361">
            <w:pPr>
              <w:pStyle w:val="Default"/>
              <w:contextualSpacing/>
              <w:rPr>
                <w:sz w:val="22"/>
                <w:szCs w:val="22"/>
              </w:rPr>
            </w:pPr>
            <w:r w:rsidRPr="00BA06DD">
              <w:rPr>
                <w:sz w:val="22"/>
                <w:szCs w:val="22"/>
              </w:rPr>
              <w:t xml:space="preserve">I will serve as a Sub-Investigator on a number of clinical trials being conducted at the UC PH Clinic under one of my mentors Dr. Elwing. This experience will address my development as an independent physician scientist able to design and complete large-scale clinical studies. </w:t>
            </w:r>
          </w:p>
        </w:tc>
      </w:tr>
      <w:tr w:rsidR="00BA06DD" w:rsidRPr="00BA06DD" w14:paraId="0EBA8FA3" w14:textId="77777777" w:rsidTr="00824361">
        <w:tc>
          <w:tcPr>
            <w:tcW w:w="2515" w:type="dxa"/>
          </w:tcPr>
          <w:p w14:paraId="770179E1" w14:textId="77777777" w:rsidR="00BA06DD" w:rsidRPr="00BA06DD" w:rsidRDefault="00BA06DD" w:rsidP="00824361">
            <w:pPr>
              <w:pStyle w:val="Default"/>
              <w:contextualSpacing/>
              <w:rPr>
                <w:sz w:val="22"/>
                <w:szCs w:val="22"/>
              </w:rPr>
            </w:pPr>
            <w:r w:rsidRPr="00BA06DD">
              <w:rPr>
                <w:sz w:val="22"/>
                <w:szCs w:val="22"/>
              </w:rPr>
              <w:t>Research Skills- Biomarker Analysis</w:t>
            </w:r>
          </w:p>
        </w:tc>
        <w:tc>
          <w:tcPr>
            <w:tcW w:w="2250" w:type="dxa"/>
          </w:tcPr>
          <w:p w14:paraId="0EADADC5" w14:textId="77777777" w:rsidR="00BA06DD" w:rsidRPr="00BA06DD" w:rsidRDefault="00BA06DD" w:rsidP="00824361">
            <w:pPr>
              <w:pStyle w:val="Default"/>
              <w:contextualSpacing/>
              <w:rPr>
                <w:sz w:val="22"/>
                <w:szCs w:val="22"/>
              </w:rPr>
            </w:pPr>
            <w:r w:rsidRPr="00BA06DD">
              <w:rPr>
                <w:sz w:val="22"/>
                <w:szCs w:val="22"/>
              </w:rPr>
              <w:t>4 hours a month</w:t>
            </w:r>
          </w:p>
        </w:tc>
        <w:tc>
          <w:tcPr>
            <w:tcW w:w="6025" w:type="dxa"/>
          </w:tcPr>
          <w:p w14:paraId="37F009F3" w14:textId="49627752" w:rsidR="00BA06DD" w:rsidRPr="00BA06DD" w:rsidRDefault="00BA06DD" w:rsidP="00824361">
            <w:pPr>
              <w:pStyle w:val="Default"/>
              <w:contextualSpacing/>
              <w:rPr>
                <w:sz w:val="22"/>
                <w:szCs w:val="22"/>
              </w:rPr>
            </w:pPr>
            <w:r w:rsidRPr="00BA06DD">
              <w:rPr>
                <w:sz w:val="22"/>
                <w:szCs w:val="22"/>
              </w:rPr>
              <w:t>In order to effectively collect and analyze biomarker data, facility in the various techniques and platforms for biomarker analysis, including their strengths and limitations, will be essential. To address this gap, I will spend time in the lab of Dr. McCorm</w:t>
            </w:r>
            <w:r w:rsidR="00D31B03">
              <w:rPr>
                <w:sz w:val="22"/>
                <w:szCs w:val="22"/>
              </w:rPr>
              <w:t>a</w:t>
            </w:r>
            <w:r w:rsidRPr="00BA06DD">
              <w:rPr>
                <w:sz w:val="22"/>
                <w:szCs w:val="22"/>
              </w:rPr>
              <w:t xml:space="preserve">ck, Dr. Gandhi, and Dr. Nichols to gain familiarity with ELISA, multiplex bead assays, and more advanced analytic techniques.  </w:t>
            </w:r>
          </w:p>
        </w:tc>
      </w:tr>
    </w:tbl>
    <w:p w14:paraId="26252A52" w14:textId="77777777" w:rsidR="00BA06DD" w:rsidRPr="00BA06DD" w:rsidRDefault="00BA06DD" w:rsidP="00BA06DD">
      <w:pPr>
        <w:pStyle w:val="Default"/>
        <w:contextualSpacing/>
        <w:rPr>
          <w:b/>
          <w:color w:val="auto"/>
          <w:sz w:val="22"/>
          <w:szCs w:val="22"/>
        </w:rPr>
      </w:pPr>
      <w:r w:rsidRPr="00BA06DD">
        <w:rPr>
          <w:b/>
          <w:color w:val="auto"/>
          <w:sz w:val="22"/>
          <w:szCs w:val="22"/>
        </w:rPr>
        <w:t>Total Annual Time Commitment = 4 Person Months (33% estimating 40 hours/week at 100% effort) for year one, 3 Person Months (25%) for year two, and 2 Person Months (17%) from the third year onwards</w:t>
      </w:r>
    </w:p>
    <w:p w14:paraId="7AD557EA" w14:textId="77777777" w:rsidR="00BA06DD" w:rsidRPr="00BA06DD" w:rsidRDefault="00BA06DD" w:rsidP="00BA06DD">
      <w:pPr>
        <w:pStyle w:val="Default"/>
        <w:contextualSpacing/>
        <w:rPr>
          <w:color w:val="auto"/>
          <w:sz w:val="22"/>
          <w:szCs w:val="22"/>
        </w:rPr>
      </w:pPr>
    </w:p>
    <w:p w14:paraId="659A9AD3" w14:textId="03BF0070" w:rsidR="00BA06DD" w:rsidRPr="00BA06DD" w:rsidRDefault="00BA06DD" w:rsidP="00BA06DD">
      <w:pPr>
        <w:pStyle w:val="Default"/>
        <w:contextualSpacing/>
        <w:rPr>
          <w:color w:val="auto"/>
          <w:sz w:val="22"/>
          <w:szCs w:val="22"/>
        </w:rPr>
      </w:pPr>
      <w:r w:rsidRPr="00BA06DD">
        <w:rPr>
          <w:color w:val="auto"/>
          <w:sz w:val="22"/>
          <w:szCs w:val="22"/>
          <w:u w:val="single"/>
        </w:rPr>
        <w:t>Pathway to Independence</w:t>
      </w:r>
      <w:r w:rsidRPr="00BA06DD">
        <w:rPr>
          <w:color w:val="auto"/>
          <w:sz w:val="22"/>
          <w:szCs w:val="22"/>
        </w:rPr>
        <w:t xml:space="preserve"> – As an Assistant Professor in the Division of Pulmonary and Critical Care, my current responsibilities are divided between clinical research (58%) and teaching/patient care (42%). My clinical care duties include attending in the Medical Step-Down Unit, Medical ICU, and outpatient PH clinic. During this award, </w:t>
      </w:r>
      <w:r w:rsidRPr="00BA06DD">
        <w:rPr>
          <w:b/>
          <w:color w:val="auto"/>
          <w:sz w:val="22"/>
          <w:szCs w:val="22"/>
          <w:u w:val="single"/>
        </w:rPr>
        <w:t>I will have at least 75% of my effort</w:t>
      </w:r>
      <w:r w:rsidRPr="00BA06DD">
        <w:rPr>
          <w:color w:val="auto"/>
          <w:sz w:val="22"/>
          <w:szCs w:val="22"/>
        </w:rPr>
        <w:t xml:space="preserve"> dedicated to research and career development activities, and spend the remaining 25% serving as an attending physician in the settings listed above. These settings are complementary to my clinical and research interests by serving as locations for potential subject screening and enrollment, allow me to care for the full spectrum of pulmonary vascular disease from outpatient to ICU setting, and allow me to </w:t>
      </w:r>
      <w:r w:rsidR="00AB6CEC">
        <w:rPr>
          <w:color w:val="auto"/>
          <w:sz w:val="22"/>
          <w:szCs w:val="22"/>
        </w:rPr>
        <w:t>appreciate</w:t>
      </w:r>
      <w:r w:rsidRPr="00BA06DD">
        <w:rPr>
          <w:color w:val="auto"/>
          <w:sz w:val="22"/>
          <w:szCs w:val="22"/>
        </w:rPr>
        <w:t xml:space="preserve"> the complex interplay between cardiopulmonary physiology and advanced liver disease. In order to take full advantage of the support provided by this award and successfully navigate a personalized pathway to independence I will monitor my progress by the following benchmarks:</w:t>
      </w:r>
    </w:p>
    <w:p w14:paraId="7732835D" w14:textId="77777777" w:rsidR="00BA06DD" w:rsidRPr="00BA06DD" w:rsidRDefault="00BA06DD" w:rsidP="00BA06DD">
      <w:pPr>
        <w:pStyle w:val="Default"/>
        <w:contextualSpacing/>
        <w:rPr>
          <w:sz w:val="22"/>
          <w:szCs w:val="22"/>
          <w:highlight w:val="yellow"/>
        </w:rPr>
      </w:pPr>
    </w:p>
    <w:tbl>
      <w:tblPr>
        <w:tblStyle w:val="TableGrid"/>
        <w:tblW w:w="0" w:type="auto"/>
        <w:tblLook w:val="04A0" w:firstRow="1" w:lastRow="0" w:firstColumn="1" w:lastColumn="0" w:noHBand="0" w:noVBand="1"/>
      </w:tblPr>
      <w:tblGrid>
        <w:gridCol w:w="4945"/>
        <w:gridCol w:w="1080"/>
        <w:gridCol w:w="953"/>
        <w:gridCol w:w="953"/>
        <w:gridCol w:w="953"/>
        <w:gridCol w:w="953"/>
        <w:gridCol w:w="953"/>
      </w:tblGrid>
      <w:tr w:rsidR="00BA06DD" w:rsidRPr="00BA06DD" w14:paraId="75B3C20F" w14:textId="77777777" w:rsidTr="00824361">
        <w:tc>
          <w:tcPr>
            <w:tcW w:w="4945" w:type="dxa"/>
            <w:shd w:val="clear" w:color="auto" w:fill="auto"/>
          </w:tcPr>
          <w:p w14:paraId="67E68A82" w14:textId="77777777" w:rsidR="00BA06DD" w:rsidRPr="00BA06DD" w:rsidRDefault="00BA06DD" w:rsidP="00824361">
            <w:pPr>
              <w:pStyle w:val="Default"/>
              <w:contextualSpacing/>
              <w:jc w:val="center"/>
              <w:rPr>
                <w:b/>
                <w:sz w:val="22"/>
                <w:szCs w:val="22"/>
              </w:rPr>
            </w:pPr>
            <w:r w:rsidRPr="00BA06DD">
              <w:rPr>
                <w:b/>
                <w:sz w:val="22"/>
                <w:szCs w:val="22"/>
              </w:rPr>
              <w:t>Activity/Effort</w:t>
            </w:r>
          </w:p>
        </w:tc>
        <w:tc>
          <w:tcPr>
            <w:tcW w:w="1080" w:type="dxa"/>
          </w:tcPr>
          <w:p w14:paraId="125C83A8" w14:textId="77777777" w:rsidR="00BA06DD" w:rsidRPr="00BA06DD" w:rsidRDefault="00BA06DD" w:rsidP="00824361">
            <w:pPr>
              <w:pStyle w:val="Default"/>
              <w:contextualSpacing/>
              <w:jc w:val="center"/>
              <w:rPr>
                <w:b/>
                <w:sz w:val="22"/>
                <w:szCs w:val="22"/>
              </w:rPr>
            </w:pPr>
            <w:r w:rsidRPr="00BA06DD">
              <w:rPr>
                <w:b/>
                <w:sz w:val="22"/>
                <w:szCs w:val="22"/>
              </w:rPr>
              <w:t>Current</w:t>
            </w:r>
          </w:p>
        </w:tc>
        <w:tc>
          <w:tcPr>
            <w:tcW w:w="953" w:type="dxa"/>
            <w:shd w:val="clear" w:color="auto" w:fill="auto"/>
          </w:tcPr>
          <w:p w14:paraId="02338320" w14:textId="77777777" w:rsidR="00BA06DD" w:rsidRPr="00BA06DD" w:rsidRDefault="00BA06DD" w:rsidP="00824361">
            <w:pPr>
              <w:pStyle w:val="Default"/>
              <w:contextualSpacing/>
              <w:jc w:val="center"/>
              <w:rPr>
                <w:b/>
                <w:sz w:val="22"/>
                <w:szCs w:val="22"/>
              </w:rPr>
            </w:pPr>
            <w:r w:rsidRPr="00BA06DD">
              <w:rPr>
                <w:b/>
                <w:sz w:val="22"/>
                <w:szCs w:val="22"/>
              </w:rPr>
              <w:t>Year 1</w:t>
            </w:r>
          </w:p>
        </w:tc>
        <w:tc>
          <w:tcPr>
            <w:tcW w:w="953" w:type="dxa"/>
          </w:tcPr>
          <w:p w14:paraId="0D3A13DB" w14:textId="77777777" w:rsidR="00BA06DD" w:rsidRPr="00BA06DD" w:rsidRDefault="00BA06DD" w:rsidP="00824361">
            <w:pPr>
              <w:pStyle w:val="Default"/>
              <w:contextualSpacing/>
              <w:jc w:val="center"/>
              <w:rPr>
                <w:b/>
                <w:sz w:val="22"/>
                <w:szCs w:val="22"/>
              </w:rPr>
            </w:pPr>
            <w:r w:rsidRPr="00BA06DD">
              <w:rPr>
                <w:b/>
                <w:sz w:val="22"/>
                <w:szCs w:val="22"/>
              </w:rPr>
              <w:t>Year 2</w:t>
            </w:r>
          </w:p>
        </w:tc>
        <w:tc>
          <w:tcPr>
            <w:tcW w:w="953" w:type="dxa"/>
          </w:tcPr>
          <w:p w14:paraId="08187901" w14:textId="77777777" w:rsidR="00BA06DD" w:rsidRPr="00BA06DD" w:rsidRDefault="00BA06DD" w:rsidP="00824361">
            <w:pPr>
              <w:pStyle w:val="Default"/>
              <w:contextualSpacing/>
              <w:jc w:val="center"/>
              <w:rPr>
                <w:b/>
                <w:sz w:val="22"/>
                <w:szCs w:val="22"/>
              </w:rPr>
            </w:pPr>
            <w:r w:rsidRPr="00BA06DD">
              <w:rPr>
                <w:b/>
                <w:sz w:val="22"/>
                <w:szCs w:val="22"/>
              </w:rPr>
              <w:t>Year 3</w:t>
            </w:r>
          </w:p>
        </w:tc>
        <w:tc>
          <w:tcPr>
            <w:tcW w:w="953" w:type="dxa"/>
          </w:tcPr>
          <w:p w14:paraId="2DE6C790" w14:textId="77777777" w:rsidR="00BA06DD" w:rsidRPr="00BA06DD" w:rsidRDefault="00BA06DD" w:rsidP="00824361">
            <w:pPr>
              <w:pStyle w:val="Default"/>
              <w:contextualSpacing/>
              <w:jc w:val="center"/>
              <w:rPr>
                <w:b/>
                <w:sz w:val="22"/>
                <w:szCs w:val="22"/>
              </w:rPr>
            </w:pPr>
            <w:r w:rsidRPr="00BA06DD">
              <w:rPr>
                <w:b/>
                <w:sz w:val="22"/>
                <w:szCs w:val="22"/>
              </w:rPr>
              <w:t>Year 4</w:t>
            </w:r>
          </w:p>
        </w:tc>
        <w:tc>
          <w:tcPr>
            <w:tcW w:w="953" w:type="dxa"/>
            <w:shd w:val="clear" w:color="auto" w:fill="auto"/>
          </w:tcPr>
          <w:p w14:paraId="0982B057" w14:textId="77777777" w:rsidR="00BA06DD" w:rsidRPr="00BA06DD" w:rsidRDefault="00BA06DD" w:rsidP="00824361">
            <w:pPr>
              <w:pStyle w:val="Default"/>
              <w:contextualSpacing/>
              <w:jc w:val="center"/>
              <w:rPr>
                <w:b/>
                <w:sz w:val="22"/>
                <w:szCs w:val="22"/>
              </w:rPr>
            </w:pPr>
            <w:r w:rsidRPr="00BA06DD">
              <w:rPr>
                <w:b/>
                <w:sz w:val="22"/>
                <w:szCs w:val="22"/>
              </w:rPr>
              <w:t>Year 5</w:t>
            </w:r>
          </w:p>
        </w:tc>
      </w:tr>
      <w:tr w:rsidR="00BA06DD" w:rsidRPr="00BA06DD" w14:paraId="61290E47" w14:textId="77777777" w:rsidTr="00824361">
        <w:tc>
          <w:tcPr>
            <w:tcW w:w="4945" w:type="dxa"/>
          </w:tcPr>
          <w:p w14:paraId="0C28AC18" w14:textId="77777777" w:rsidR="00BA06DD" w:rsidRPr="00BA06DD" w:rsidRDefault="00BA06DD" w:rsidP="00824361">
            <w:pPr>
              <w:pStyle w:val="Default"/>
              <w:contextualSpacing/>
              <w:rPr>
                <w:sz w:val="22"/>
                <w:szCs w:val="22"/>
              </w:rPr>
            </w:pPr>
            <w:r w:rsidRPr="00BA06DD">
              <w:rPr>
                <w:sz w:val="22"/>
                <w:szCs w:val="22"/>
              </w:rPr>
              <w:t>Clinical Activities, Teaching, Patient Care</w:t>
            </w:r>
          </w:p>
        </w:tc>
        <w:tc>
          <w:tcPr>
            <w:tcW w:w="1080" w:type="dxa"/>
          </w:tcPr>
          <w:p w14:paraId="0F5EC4E7" w14:textId="77777777" w:rsidR="00BA06DD" w:rsidRPr="00BA06DD" w:rsidRDefault="00BA06DD" w:rsidP="00824361">
            <w:pPr>
              <w:pStyle w:val="Default"/>
              <w:contextualSpacing/>
              <w:jc w:val="center"/>
              <w:rPr>
                <w:sz w:val="22"/>
                <w:szCs w:val="22"/>
              </w:rPr>
            </w:pPr>
            <w:r w:rsidRPr="00BA06DD">
              <w:rPr>
                <w:sz w:val="22"/>
                <w:szCs w:val="22"/>
              </w:rPr>
              <w:t>42%</w:t>
            </w:r>
          </w:p>
        </w:tc>
        <w:tc>
          <w:tcPr>
            <w:tcW w:w="953" w:type="dxa"/>
          </w:tcPr>
          <w:p w14:paraId="41B47D87" w14:textId="77777777" w:rsidR="00BA06DD" w:rsidRPr="00BA06DD" w:rsidRDefault="00BA06DD" w:rsidP="00824361">
            <w:pPr>
              <w:pStyle w:val="Default"/>
              <w:contextualSpacing/>
              <w:jc w:val="center"/>
              <w:rPr>
                <w:sz w:val="22"/>
                <w:szCs w:val="22"/>
              </w:rPr>
            </w:pPr>
            <w:r w:rsidRPr="00BA06DD">
              <w:rPr>
                <w:sz w:val="22"/>
                <w:szCs w:val="22"/>
              </w:rPr>
              <w:t>25%</w:t>
            </w:r>
          </w:p>
        </w:tc>
        <w:tc>
          <w:tcPr>
            <w:tcW w:w="953" w:type="dxa"/>
          </w:tcPr>
          <w:p w14:paraId="444072F1" w14:textId="77777777" w:rsidR="00BA06DD" w:rsidRPr="00BA06DD" w:rsidRDefault="00BA06DD" w:rsidP="00824361">
            <w:pPr>
              <w:pStyle w:val="Default"/>
              <w:contextualSpacing/>
              <w:jc w:val="center"/>
              <w:rPr>
                <w:sz w:val="22"/>
                <w:szCs w:val="22"/>
              </w:rPr>
            </w:pPr>
            <w:r w:rsidRPr="00BA06DD">
              <w:rPr>
                <w:sz w:val="22"/>
                <w:szCs w:val="22"/>
              </w:rPr>
              <w:t>25%</w:t>
            </w:r>
          </w:p>
        </w:tc>
        <w:tc>
          <w:tcPr>
            <w:tcW w:w="953" w:type="dxa"/>
          </w:tcPr>
          <w:p w14:paraId="77866BA7" w14:textId="77777777" w:rsidR="00BA06DD" w:rsidRPr="00BA06DD" w:rsidRDefault="00BA06DD" w:rsidP="00824361">
            <w:pPr>
              <w:pStyle w:val="Default"/>
              <w:contextualSpacing/>
              <w:jc w:val="center"/>
              <w:rPr>
                <w:sz w:val="22"/>
                <w:szCs w:val="22"/>
              </w:rPr>
            </w:pPr>
            <w:r w:rsidRPr="00BA06DD">
              <w:rPr>
                <w:sz w:val="22"/>
                <w:szCs w:val="22"/>
              </w:rPr>
              <w:t>25%</w:t>
            </w:r>
          </w:p>
        </w:tc>
        <w:tc>
          <w:tcPr>
            <w:tcW w:w="953" w:type="dxa"/>
          </w:tcPr>
          <w:p w14:paraId="7ADCD947" w14:textId="77777777" w:rsidR="00BA06DD" w:rsidRPr="00BA06DD" w:rsidRDefault="00BA06DD" w:rsidP="00824361">
            <w:pPr>
              <w:pStyle w:val="Default"/>
              <w:contextualSpacing/>
              <w:jc w:val="center"/>
              <w:rPr>
                <w:sz w:val="22"/>
                <w:szCs w:val="22"/>
              </w:rPr>
            </w:pPr>
            <w:r w:rsidRPr="00BA06DD">
              <w:rPr>
                <w:sz w:val="22"/>
                <w:szCs w:val="22"/>
              </w:rPr>
              <w:t>25%</w:t>
            </w:r>
          </w:p>
        </w:tc>
        <w:tc>
          <w:tcPr>
            <w:tcW w:w="953" w:type="dxa"/>
          </w:tcPr>
          <w:p w14:paraId="0588837D" w14:textId="77777777" w:rsidR="00BA06DD" w:rsidRPr="00BA06DD" w:rsidRDefault="00BA06DD" w:rsidP="00824361">
            <w:pPr>
              <w:pStyle w:val="Default"/>
              <w:contextualSpacing/>
              <w:jc w:val="center"/>
              <w:rPr>
                <w:sz w:val="22"/>
                <w:szCs w:val="22"/>
              </w:rPr>
            </w:pPr>
            <w:r w:rsidRPr="00BA06DD">
              <w:rPr>
                <w:sz w:val="22"/>
                <w:szCs w:val="22"/>
              </w:rPr>
              <w:t>25%</w:t>
            </w:r>
          </w:p>
        </w:tc>
      </w:tr>
      <w:tr w:rsidR="00BA06DD" w:rsidRPr="00BA06DD" w14:paraId="2665A3D2" w14:textId="77777777" w:rsidTr="00824361">
        <w:tc>
          <w:tcPr>
            <w:tcW w:w="4945" w:type="dxa"/>
          </w:tcPr>
          <w:p w14:paraId="7F1598A6" w14:textId="77777777" w:rsidR="00BA06DD" w:rsidRPr="00BA06DD" w:rsidRDefault="00BA06DD" w:rsidP="00824361">
            <w:pPr>
              <w:pStyle w:val="Default"/>
              <w:contextualSpacing/>
              <w:rPr>
                <w:sz w:val="22"/>
                <w:szCs w:val="22"/>
              </w:rPr>
            </w:pPr>
            <w:r w:rsidRPr="00BA06DD">
              <w:rPr>
                <w:sz w:val="22"/>
                <w:szCs w:val="22"/>
              </w:rPr>
              <w:t>Academic Coursework</w:t>
            </w:r>
          </w:p>
        </w:tc>
        <w:tc>
          <w:tcPr>
            <w:tcW w:w="1080" w:type="dxa"/>
          </w:tcPr>
          <w:p w14:paraId="7A8E16DB"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380FC7D2" w14:textId="77777777" w:rsidR="00BA06DD" w:rsidRPr="00BA06DD" w:rsidRDefault="00BA06DD" w:rsidP="00824361">
            <w:pPr>
              <w:pStyle w:val="Default"/>
              <w:contextualSpacing/>
              <w:jc w:val="center"/>
              <w:rPr>
                <w:sz w:val="22"/>
                <w:szCs w:val="22"/>
              </w:rPr>
            </w:pPr>
            <w:r w:rsidRPr="00BA06DD">
              <w:rPr>
                <w:sz w:val="22"/>
                <w:szCs w:val="22"/>
              </w:rPr>
              <w:t>21%</w:t>
            </w:r>
          </w:p>
        </w:tc>
        <w:tc>
          <w:tcPr>
            <w:tcW w:w="953" w:type="dxa"/>
          </w:tcPr>
          <w:p w14:paraId="50718B4B" w14:textId="77777777" w:rsidR="00BA06DD" w:rsidRPr="00BA06DD" w:rsidRDefault="00BA06DD" w:rsidP="00824361">
            <w:pPr>
              <w:pStyle w:val="Default"/>
              <w:contextualSpacing/>
              <w:jc w:val="center"/>
              <w:rPr>
                <w:sz w:val="22"/>
                <w:szCs w:val="22"/>
              </w:rPr>
            </w:pPr>
            <w:r w:rsidRPr="00BA06DD">
              <w:rPr>
                <w:sz w:val="22"/>
                <w:szCs w:val="22"/>
              </w:rPr>
              <w:t>-</w:t>
            </w:r>
          </w:p>
        </w:tc>
        <w:tc>
          <w:tcPr>
            <w:tcW w:w="953" w:type="dxa"/>
          </w:tcPr>
          <w:p w14:paraId="2EF9AB71" w14:textId="77777777" w:rsidR="00BA06DD" w:rsidRPr="00BA06DD" w:rsidRDefault="00BA06DD" w:rsidP="00824361">
            <w:pPr>
              <w:pStyle w:val="Default"/>
              <w:contextualSpacing/>
              <w:jc w:val="center"/>
              <w:rPr>
                <w:sz w:val="22"/>
                <w:szCs w:val="22"/>
              </w:rPr>
            </w:pPr>
            <w:r w:rsidRPr="00BA06DD">
              <w:rPr>
                <w:sz w:val="22"/>
                <w:szCs w:val="22"/>
              </w:rPr>
              <w:t>-</w:t>
            </w:r>
          </w:p>
        </w:tc>
        <w:tc>
          <w:tcPr>
            <w:tcW w:w="953" w:type="dxa"/>
          </w:tcPr>
          <w:p w14:paraId="3B32D6CF" w14:textId="77777777" w:rsidR="00BA06DD" w:rsidRPr="00BA06DD" w:rsidRDefault="00BA06DD" w:rsidP="00824361">
            <w:pPr>
              <w:pStyle w:val="Default"/>
              <w:contextualSpacing/>
              <w:jc w:val="center"/>
              <w:rPr>
                <w:sz w:val="22"/>
                <w:szCs w:val="22"/>
              </w:rPr>
            </w:pPr>
            <w:r w:rsidRPr="00BA06DD">
              <w:rPr>
                <w:sz w:val="22"/>
                <w:szCs w:val="22"/>
              </w:rPr>
              <w:t>-</w:t>
            </w:r>
          </w:p>
        </w:tc>
        <w:tc>
          <w:tcPr>
            <w:tcW w:w="953" w:type="dxa"/>
          </w:tcPr>
          <w:p w14:paraId="286784FD" w14:textId="77777777" w:rsidR="00BA06DD" w:rsidRPr="00BA06DD" w:rsidRDefault="00BA06DD" w:rsidP="00824361">
            <w:pPr>
              <w:pStyle w:val="Default"/>
              <w:contextualSpacing/>
              <w:jc w:val="center"/>
              <w:rPr>
                <w:sz w:val="22"/>
                <w:szCs w:val="22"/>
              </w:rPr>
            </w:pPr>
            <w:r w:rsidRPr="00BA06DD">
              <w:rPr>
                <w:sz w:val="22"/>
                <w:szCs w:val="22"/>
              </w:rPr>
              <w:t>-</w:t>
            </w:r>
          </w:p>
        </w:tc>
      </w:tr>
      <w:tr w:rsidR="00BA06DD" w:rsidRPr="00BA06DD" w14:paraId="38468DF4" w14:textId="77777777" w:rsidTr="00824361">
        <w:tc>
          <w:tcPr>
            <w:tcW w:w="4945" w:type="dxa"/>
          </w:tcPr>
          <w:p w14:paraId="244A74D3" w14:textId="77777777" w:rsidR="00BA06DD" w:rsidRPr="00BA06DD" w:rsidRDefault="00BA06DD" w:rsidP="00824361">
            <w:pPr>
              <w:pStyle w:val="Default"/>
              <w:contextualSpacing/>
              <w:rPr>
                <w:sz w:val="22"/>
                <w:szCs w:val="22"/>
              </w:rPr>
            </w:pPr>
            <w:r w:rsidRPr="00BA06DD">
              <w:rPr>
                <w:sz w:val="22"/>
                <w:szCs w:val="22"/>
              </w:rPr>
              <w:t>Mentorship, Career Development, and Academic Activities to achieve independence</w:t>
            </w:r>
          </w:p>
        </w:tc>
        <w:tc>
          <w:tcPr>
            <w:tcW w:w="1080" w:type="dxa"/>
          </w:tcPr>
          <w:p w14:paraId="57708BB5" w14:textId="77777777" w:rsidR="00BA06DD" w:rsidRPr="00BA06DD" w:rsidRDefault="00BA06DD" w:rsidP="00824361">
            <w:pPr>
              <w:pStyle w:val="Default"/>
              <w:contextualSpacing/>
              <w:jc w:val="center"/>
              <w:rPr>
                <w:sz w:val="22"/>
                <w:szCs w:val="22"/>
              </w:rPr>
            </w:pPr>
            <w:r w:rsidRPr="00BA06DD">
              <w:rPr>
                <w:sz w:val="22"/>
                <w:szCs w:val="22"/>
              </w:rPr>
              <w:t>13%</w:t>
            </w:r>
          </w:p>
        </w:tc>
        <w:tc>
          <w:tcPr>
            <w:tcW w:w="953" w:type="dxa"/>
          </w:tcPr>
          <w:p w14:paraId="13AC7C6B" w14:textId="77777777" w:rsidR="00BA06DD" w:rsidRPr="00BA06DD" w:rsidRDefault="00BA06DD" w:rsidP="00824361">
            <w:pPr>
              <w:pStyle w:val="Default"/>
              <w:contextualSpacing/>
              <w:jc w:val="center"/>
              <w:rPr>
                <w:sz w:val="22"/>
                <w:szCs w:val="22"/>
              </w:rPr>
            </w:pPr>
            <w:r w:rsidRPr="00BA06DD">
              <w:rPr>
                <w:sz w:val="22"/>
                <w:szCs w:val="22"/>
              </w:rPr>
              <w:t>13%</w:t>
            </w:r>
          </w:p>
        </w:tc>
        <w:tc>
          <w:tcPr>
            <w:tcW w:w="953" w:type="dxa"/>
          </w:tcPr>
          <w:p w14:paraId="5B2DCA4B" w14:textId="77777777" w:rsidR="00BA06DD" w:rsidRPr="00BA06DD" w:rsidRDefault="00BA06DD" w:rsidP="00824361">
            <w:pPr>
              <w:pStyle w:val="Default"/>
              <w:contextualSpacing/>
              <w:jc w:val="center"/>
              <w:rPr>
                <w:sz w:val="22"/>
                <w:szCs w:val="22"/>
              </w:rPr>
            </w:pPr>
            <w:r w:rsidRPr="00BA06DD">
              <w:rPr>
                <w:sz w:val="22"/>
                <w:szCs w:val="22"/>
              </w:rPr>
              <w:t>13%</w:t>
            </w:r>
          </w:p>
        </w:tc>
        <w:tc>
          <w:tcPr>
            <w:tcW w:w="953" w:type="dxa"/>
          </w:tcPr>
          <w:p w14:paraId="06B68CA5" w14:textId="77777777" w:rsidR="00BA06DD" w:rsidRPr="00BA06DD" w:rsidRDefault="00BA06DD" w:rsidP="00824361">
            <w:pPr>
              <w:pStyle w:val="Default"/>
              <w:contextualSpacing/>
              <w:jc w:val="center"/>
              <w:rPr>
                <w:sz w:val="22"/>
                <w:szCs w:val="22"/>
              </w:rPr>
            </w:pPr>
            <w:r w:rsidRPr="00BA06DD">
              <w:rPr>
                <w:sz w:val="22"/>
                <w:szCs w:val="22"/>
              </w:rPr>
              <w:t>13%</w:t>
            </w:r>
          </w:p>
        </w:tc>
        <w:tc>
          <w:tcPr>
            <w:tcW w:w="953" w:type="dxa"/>
          </w:tcPr>
          <w:p w14:paraId="243E50E9" w14:textId="77777777" w:rsidR="00BA06DD" w:rsidRPr="00BA06DD" w:rsidRDefault="00BA06DD" w:rsidP="00824361">
            <w:pPr>
              <w:pStyle w:val="Default"/>
              <w:contextualSpacing/>
              <w:jc w:val="center"/>
              <w:rPr>
                <w:sz w:val="22"/>
                <w:szCs w:val="22"/>
              </w:rPr>
            </w:pPr>
            <w:r w:rsidRPr="00BA06DD">
              <w:rPr>
                <w:sz w:val="22"/>
                <w:szCs w:val="22"/>
              </w:rPr>
              <w:t>13%</w:t>
            </w:r>
          </w:p>
        </w:tc>
        <w:tc>
          <w:tcPr>
            <w:tcW w:w="953" w:type="dxa"/>
          </w:tcPr>
          <w:p w14:paraId="05B2D29D" w14:textId="77777777" w:rsidR="00BA06DD" w:rsidRPr="00BA06DD" w:rsidRDefault="00BA06DD" w:rsidP="00824361">
            <w:pPr>
              <w:pStyle w:val="Default"/>
              <w:contextualSpacing/>
              <w:jc w:val="center"/>
              <w:rPr>
                <w:sz w:val="22"/>
                <w:szCs w:val="22"/>
              </w:rPr>
            </w:pPr>
            <w:r w:rsidRPr="00BA06DD">
              <w:rPr>
                <w:sz w:val="22"/>
                <w:szCs w:val="22"/>
              </w:rPr>
              <w:t>13%</w:t>
            </w:r>
          </w:p>
        </w:tc>
      </w:tr>
      <w:tr w:rsidR="00BA06DD" w:rsidRPr="00BA06DD" w14:paraId="7CE7B9C5" w14:textId="77777777" w:rsidTr="00824361">
        <w:tc>
          <w:tcPr>
            <w:tcW w:w="4945" w:type="dxa"/>
          </w:tcPr>
          <w:p w14:paraId="05C096F8" w14:textId="77777777" w:rsidR="00BA06DD" w:rsidRPr="00BA06DD" w:rsidRDefault="00BA06DD" w:rsidP="00824361">
            <w:pPr>
              <w:pStyle w:val="Default"/>
              <w:contextualSpacing/>
              <w:rPr>
                <w:sz w:val="22"/>
                <w:szCs w:val="22"/>
              </w:rPr>
            </w:pPr>
            <w:r w:rsidRPr="00BA06DD">
              <w:rPr>
                <w:sz w:val="22"/>
                <w:szCs w:val="22"/>
              </w:rPr>
              <w:t>Data collection and analysis from other projects</w:t>
            </w:r>
          </w:p>
        </w:tc>
        <w:tc>
          <w:tcPr>
            <w:tcW w:w="1080" w:type="dxa"/>
          </w:tcPr>
          <w:p w14:paraId="486C6CF4" w14:textId="77777777" w:rsidR="00BA06DD" w:rsidRPr="00BA06DD" w:rsidRDefault="00BA06DD" w:rsidP="00824361">
            <w:pPr>
              <w:pStyle w:val="Default"/>
              <w:contextualSpacing/>
              <w:jc w:val="center"/>
              <w:rPr>
                <w:sz w:val="22"/>
                <w:szCs w:val="22"/>
              </w:rPr>
            </w:pPr>
            <w:r w:rsidRPr="00BA06DD">
              <w:rPr>
                <w:sz w:val="22"/>
                <w:szCs w:val="22"/>
              </w:rPr>
              <w:t>21%</w:t>
            </w:r>
          </w:p>
        </w:tc>
        <w:tc>
          <w:tcPr>
            <w:tcW w:w="953" w:type="dxa"/>
          </w:tcPr>
          <w:p w14:paraId="029CA3B6" w14:textId="77777777" w:rsidR="00BA06DD" w:rsidRPr="00BA06DD" w:rsidRDefault="00BA06DD" w:rsidP="00824361">
            <w:pPr>
              <w:pStyle w:val="Default"/>
              <w:contextualSpacing/>
              <w:jc w:val="center"/>
              <w:rPr>
                <w:sz w:val="22"/>
                <w:szCs w:val="22"/>
              </w:rPr>
            </w:pPr>
            <w:r w:rsidRPr="00BA06DD">
              <w:rPr>
                <w:sz w:val="22"/>
                <w:szCs w:val="22"/>
              </w:rPr>
              <w:t>21%</w:t>
            </w:r>
          </w:p>
        </w:tc>
        <w:tc>
          <w:tcPr>
            <w:tcW w:w="953" w:type="dxa"/>
          </w:tcPr>
          <w:p w14:paraId="4E413324" w14:textId="77777777" w:rsidR="00BA06DD" w:rsidRPr="00BA06DD" w:rsidRDefault="00BA06DD" w:rsidP="00824361">
            <w:pPr>
              <w:pStyle w:val="Default"/>
              <w:contextualSpacing/>
              <w:jc w:val="center"/>
              <w:rPr>
                <w:sz w:val="22"/>
                <w:szCs w:val="22"/>
              </w:rPr>
            </w:pPr>
            <w:r w:rsidRPr="00BA06DD">
              <w:rPr>
                <w:sz w:val="22"/>
                <w:szCs w:val="22"/>
              </w:rPr>
              <w:t>13%</w:t>
            </w:r>
          </w:p>
        </w:tc>
        <w:tc>
          <w:tcPr>
            <w:tcW w:w="953" w:type="dxa"/>
          </w:tcPr>
          <w:p w14:paraId="3653C47F" w14:textId="77777777" w:rsidR="00BA06DD" w:rsidRPr="00BA06DD" w:rsidRDefault="00BA06DD" w:rsidP="00824361">
            <w:pPr>
              <w:pStyle w:val="Default"/>
              <w:contextualSpacing/>
              <w:jc w:val="center"/>
              <w:rPr>
                <w:sz w:val="22"/>
                <w:szCs w:val="22"/>
              </w:rPr>
            </w:pPr>
            <w:r w:rsidRPr="00BA06DD">
              <w:rPr>
                <w:sz w:val="22"/>
                <w:szCs w:val="22"/>
              </w:rPr>
              <w:t>4%</w:t>
            </w:r>
          </w:p>
        </w:tc>
        <w:tc>
          <w:tcPr>
            <w:tcW w:w="953" w:type="dxa"/>
          </w:tcPr>
          <w:p w14:paraId="46A61381" w14:textId="77777777" w:rsidR="00BA06DD" w:rsidRPr="00BA06DD" w:rsidRDefault="00BA06DD" w:rsidP="00824361">
            <w:pPr>
              <w:pStyle w:val="Default"/>
              <w:contextualSpacing/>
              <w:jc w:val="center"/>
              <w:rPr>
                <w:sz w:val="22"/>
                <w:szCs w:val="22"/>
              </w:rPr>
            </w:pPr>
            <w:r w:rsidRPr="00BA06DD">
              <w:rPr>
                <w:sz w:val="22"/>
                <w:szCs w:val="22"/>
              </w:rPr>
              <w:t>4%</w:t>
            </w:r>
          </w:p>
        </w:tc>
        <w:tc>
          <w:tcPr>
            <w:tcW w:w="953" w:type="dxa"/>
          </w:tcPr>
          <w:p w14:paraId="6C470DC2" w14:textId="77777777" w:rsidR="00BA06DD" w:rsidRPr="00BA06DD" w:rsidRDefault="00BA06DD" w:rsidP="00824361">
            <w:pPr>
              <w:pStyle w:val="Default"/>
              <w:contextualSpacing/>
              <w:jc w:val="center"/>
              <w:rPr>
                <w:sz w:val="22"/>
                <w:szCs w:val="22"/>
              </w:rPr>
            </w:pPr>
            <w:r w:rsidRPr="00BA06DD">
              <w:rPr>
                <w:sz w:val="22"/>
                <w:szCs w:val="22"/>
              </w:rPr>
              <w:t>4%</w:t>
            </w:r>
          </w:p>
        </w:tc>
      </w:tr>
      <w:tr w:rsidR="00BA06DD" w:rsidRPr="00BA06DD" w14:paraId="3AC69211" w14:textId="77777777" w:rsidTr="00824361">
        <w:tc>
          <w:tcPr>
            <w:tcW w:w="4945" w:type="dxa"/>
          </w:tcPr>
          <w:p w14:paraId="60CEA2CA" w14:textId="77777777" w:rsidR="00BA06DD" w:rsidRPr="00BA06DD" w:rsidRDefault="00BA06DD" w:rsidP="00824361">
            <w:pPr>
              <w:pStyle w:val="Default"/>
              <w:contextualSpacing/>
              <w:rPr>
                <w:sz w:val="22"/>
                <w:szCs w:val="22"/>
              </w:rPr>
            </w:pPr>
            <w:r w:rsidRPr="00BA06DD">
              <w:rPr>
                <w:sz w:val="22"/>
                <w:szCs w:val="22"/>
              </w:rPr>
              <w:t>Data collection and analysis – PoPH project</w:t>
            </w:r>
          </w:p>
        </w:tc>
        <w:tc>
          <w:tcPr>
            <w:tcW w:w="1080" w:type="dxa"/>
          </w:tcPr>
          <w:p w14:paraId="724812B2"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52022568" w14:textId="77777777" w:rsidR="00BA06DD" w:rsidRPr="00BA06DD" w:rsidRDefault="00BA06DD" w:rsidP="00824361">
            <w:pPr>
              <w:pStyle w:val="Default"/>
              <w:contextualSpacing/>
              <w:jc w:val="center"/>
              <w:rPr>
                <w:sz w:val="22"/>
                <w:szCs w:val="22"/>
              </w:rPr>
            </w:pPr>
            <w:r w:rsidRPr="00BA06DD">
              <w:rPr>
                <w:sz w:val="22"/>
                <w:szCs w:val="22"/>
              </w:rPr>
              <w:t>11%</w:t>
            </w:r>
          </w:p>
        </w:tc>
        <w:tc>
          <w:tcPr>
            <w:tcW w:w="953" w:type="dxa"/>
          </w:tcPr>
          <w:p w14:paraId="3761F29B" w14:textId="77777777" w:rsidR="00BA06DD" w:rsidRPr="00BA06DD" w:rsidRDefault="00BA06DD" w:rsidP="00824361">
            <w:pPr>
              <w:pStyle w:val="Default"/>
              <w:contextualSpacing/>
              <w:jc w:val="center"/>
              <w:rPr>
                <w:sz w:val="22"/>
                <w:szCs w:val="22"/>
              </w:rPr>
            </w:pPr>
            <w:r w:rsidRPr="00BA06DD">
              <w:rPr>
                <w:sz w:val="22"/>
                <w:szCs w:val="22"/>
              </w:rPr>
              <w:t>24%</w:t>
            </w:r>
          </w:p>
        </w:tc>
        <w:tc>
          <w:tcPr>
            <w:tcW w:w="953" w:type="dxa"/>
          </w:tcPr>
          <w:p w14:paraId="43A4E665" w14:textId="77777777" w:rsidR="00BA06DD" w:rsidRPr="00BA06DD" w:rsidRDefault="00BA06DD" w:rsidP="00824361">
            <w:pPr>
              <w:pStyle w:val="Default"/>
              <w:contextualSpacing/>
              <w:jc w:val="center"/>
              <w:rPr>
                <w:sz w:val="22"/>
                <w:szCs w:val="22"/>
              </w:rPr>
            </w:pPr>
            <w:r w:rsidRPr="00BA06DD">
              <w:rPr>
                <w:sz w:val="22"/>
                <w:szCs w:val="22"/>
              </w:rPr>
              <w:t>38%</w:t>
            </w:r>
          </w:p>
        </w:tc>
        <w:tc>
          <w:tcPr>
            <w:tcW w:w="953" w:type="dxa"/>
          </w:tcPr>
          <w:p w14:paraId="28279279" w14:textId="77777777" w:rsidR="00BA06DD" w:rsidRPr="00BA06DD" w:rsidRDefault="00BA06DD" w:rsidP="00824361">
            <w:pPr>
              <w:pStyle w:val="Default"/>
              <w:contextualSpacing/>
              <w:jc w:val="center"/>
              <w:rPr>
                <w:sz w:val="22"/>
                <w:szCs w:val="22"/>
              </w:rPr>
            </w:pPr>
            <w:r w:rsidRPr="00BA06DD">
              <w:rPr>
                <w:sz w:val="22"/>
                <w:szCs w:val="22"/>
              </w:rPr>
              <w:t>18%</w:t>
            </w:r>
          </w:p>
        </w:tc>
        <w:tc>
          <w:tcPr>
            <w:tcW w:w="953" w:type="dxa"/>
          </w:tcPr>
          <w:p w14:paraId="112B075F" w14:textId="77777777" w:rsidR="00BA06DD" w:rsidRPr="00BA06DD" w:rsidRDefault="00BA06DD" w:rsidP="00824361">
            <w:pPr>
              <w:pStyle w:val="Default"/>
              <w:contextualSpacing/>
              <w:jc w:val="center"/>
              <w:rPr>
                <w:sz w:val="22"/>
                <w:szCs w:val="22"/>
              </w:rPr>
            </w:pPr>
            <w:r w:rsidRPr="00BA06DD">
              <w:rPr>
                <w:sz w:val="22"/>
                <w:szCs w:val="22"/>
              </w:rPr>
              <w:t>3%</w:t>
            </w:r>
          </w:p>
        </w:tc>
      </w:tr>
      <w:tr w:rsidR="00BA06DD" w:rsidRPr="00BA06DD" w14:paraId="59C3522D" w14:textId="77777777" w:rsidTr="00824361">
        <w:tc>
          <w:tcPr>
            <w:tcW w:w="4945" w:type="dxa"/>
          </w:tcPr>
          <w:p w14:paraId="6EDE65BF" w14:textId="77777777" w:rsidR="00BA06DD" w:rsidRPr="00BA06DD" w:rsidRDefault="00BA06DD" w:rsidP="00824361">
            <w:pPr>
              <w:pStyle w:val="Default"/>
              <w:contextualSpacing/>
              <w:rPr>
                <w:sz w:val="22"/>
                <w:szCs w:val="22"/>
              </w:rPr>
            </w:pPr>
            <w:r w:rsidRPr="00BA06DD">
              <w:rPr>
                <w:sz w:val="22"/>
                <w:szCs w:val="22"/>
              </w:rPr>
              <w:t>Submission of Abstracts to National Meetings</w:t>
            </w:r>
          </w:p>
        </w:tc>
        <w:tc>
          <w:tcPr>
            <w:tcW w:w="1080" w:type="dxa"/>
          </w:tcPr>
          <w:p w14:paraId="64F24CD7" w14:textId="77777777" w:rsidR="00BA06DD" w:rsidRPr="00BA06DD" w:rsidRDefault="00BA06DD" w:rsidP="00824361">
            <w:pPr>
              <w:pStyle w:val="Default"/>
              <w:contextualSpacing/>
              <w:jc w:val="center"/>
              <w:rPr>
                <w:sz w:val="22"/>
                <w:szCs w:val="22"/>
              </w:rPr>
            </w:pPr>
            <w:r w:rsidRPr="00BA06DD">
              <w:rPr>
                <w:sz w:val="22"/>
                <w:szCs w:val="22"/>
              </w:rPr>
              <w:t>4%</w:t>
            </w:r>
          </w:p>
        </w:tc>
        <w:tc>
          <w:tcPr>
            <w:tcW w:w="953" w:type="dxa"/>
          </w:tcPr>
          <w:p w14:paraId="3E7AC912" w14:textId="77777777" w:rsidR="00BA06DD" w:rsidRPr="00BA06DD" w:rsidRDefault="00BA06DD" w:rsidP="00824361">
            <w:pPr>
              <w:pStyle w:val="Default"/>
              <w:contextualSpacing/>
              <w:jc w:val="center"/>
              <w:rPr>
                <w:sz w:val="22"/>
                <w:szCs w:val="22"/>
              </w:rPr>
            </w:pPr>
            <w:r w:rsidRPr="00BA06DD">
              <w:rPr>
                <w:sz w:val="22"/>
                <w:szCs w:val="22"/>
              </w:rPr>
              <w:t>2%</w:t>
            </w:r>
          </w:p>
        </w:tc>
        <w:tc>
          <w:tcPr>
            <w:tcW w:w="953" w:type="dxa"/>
          </w:tcPr>
          <w:p w14:paraId="07807FC6" w14:textId="77777777" w:rsidR="00BA06DD" w:rsidRPr="00BA06DD" w:rsidRDefault="00BA06DD" w:rsidP="00824361">
            <w:pPr>
              <w:pStyle w:val="Default"/>
              <w:contextualSpacing/>
              <w:jc w:val="center"/>
              <w:rPr>
                <w:sz w:val="22"/>
                <w:szCs w:val="22"/>
              </w:rPr>
            </w:pPr>
            <w:r w:rsidRPr="00BA06DD">
              <w:rPr>
                <w:sz w:val="22"/>
                <w:szCs w:val="22"/>
              </w:rPr>
              <w:t>10%</w:t>
            </w:r>
          </w:p>
        </w:tc>
        <w:tc>
          <w:tcPr>
            <w:tcW w:w="953" w:type="dxa"/>
          </w:tcPr>
          <w:p w14:paraId="67B2864D"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46D71ABA"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45293AD8" w14:textId="77777777" w:rsidR="00BA06DD" w:rsidRPr="00BA06DD" w:rsidRDefault="00BA06DD" w:rsidP="00824361">
            <w:pPr>
              <w:pStyle w:val="Default"/>
              <w:contextualSpacing/>
              <w:jc w:val="center"/>
              <w:rPr>
                <w:sz w:val="22"/>
                <w:szCs w:val="22"/>
              </w:rPr>
            </w:pPr>
            <w:r w:rsidRPr="00BA06DD">
              <w:rPr>
                <w:sz w:val="22"/>
                <w:szCs w:val="22"/>
              </w:rPr>
              <w:t>10%</w:t>
            </w:r>
          </w:p>
        </w:tc>
      </w:tr>
      <w:tr w:rsidR="00BA06DD" w:rsidRPr="00BA06DD" w14:paraId="0D2068E2" w14:textId="77777777" w:rsidTr="00824361">
        <w:tc>
          <w:tcPr>
            <w:tcW w:w="4945" w:type="dxa"/>
          </w:tcPr>
          <w:p w14:paraId="35345CCB" w14:textId="77777777" w:rsidR="00BA06DD" w:rsidRPr="00BA06DD" w:rsidRDefault="00BA06DD" w:rsidP="00824361">
            <w:pPr>
              <w:pStyle w:val="Default"/>
              <w:contextualSpacing/>
              <w:rPr>
                <w:sz w:val="22"/>
                <w:szCs w:val="22"/>
              </w:rPr>
            </w:pPr>
            <w:r w:rsidRPr="00BA06DD">
              <w:rPr>
                <w:sz w:val="22"/>
                <w:szCs w:val="22"/>
              </w:rPr>
              <w:t>Symposium Presentation at National Meetings</w:t>
            </w:r>
          </w:p>
        </w:tc>
        <w:tc>
          <w:tcPr>
            <w:tcW w:w="1080" w:type="dxa"/>
          </w:tcPr>
          <w:p w14:paraId="34D8A66C" w14:textId="77777777" w:rsidR="00BA06DD" w:rsidRPr="00BA06DD" w:rsidRDefault="00BA06DD" w:rsidP="00824361">
            <w:pPr>
              <w:pStyle w:val="Default"/>
              <w:contextualSpacing/>
              <w:jc w:val="center"/>
              <w:rPr>
                <w:sz w:val="22"/>
                <w:szCs w:val="22"/>
              </w:rPr>
            </w:pPr>
            <w:r w:rsidRPr="00BA06DD">
              <w:rPr>
                <w:sz w:val="22"/>
                <w:szCs w:val="22"/>
              </w:rPr>
              <w:t>4%</w:t>
            </w:r>
          </w:p>
        </w:tc>
        <w:tc>
          <w:tcPr>
            <w:tcW w:w="953" w:type="dxa"/>
          </w:tcPr>
          <w:p w14:paraId="76754C6E" w14:textId="77777777" w:rsidR="00BA06DD" w:rsidRPr="00BA06DD" w:rsidRDefault="00BA06DD" w:rsidP="00824361">
            <w:pPr>
              <w:pStyle w:val="Default"/>
              <w:contextualSpacing/>
              <w:jc w:val="center"/>
              <w:rPr>
                <w:sz w:val="22"/>
                <w:szCs w:val="22"/>
              </w:rPr>
            </w:pPr>
            <w:r w:rsidRPr="00BA06DD">
              <w:rPr>
                <w:sz w:val="22"/>
                <w:szCs w:val="22"/>
              </w:rPr>
              <w:t>2%</w:t>
            </w:r>
          </w:p>
        </w:tc>
        <w:tc>
          <w:tcPr>
            <w:tcW w:w="953" w:type="dxa"/>
          </w:tcPr>
          <w:p w14:paraId="0D0217F1" w14:textId="77777777" w:rsidR="00BA06DD" w:rsidRPr="00BA06DD" w:rsidRDefault="00BA06DD" w:rsidP="00824361">
            <w:pPr>
              <w:pStyle w:val="Default"/>
              <w:contextualSpacing/>
              <w:jc w:val="center"/>
              <w:rPr>
                <w:sz w:val="22"/>
                <w:szCs w:val="22"/>
              </w:rPr>
            </w:pPr>
            <w:r w:rsidRPr="00BA06DD">
              <w:rPr>
                <w:sz w:val="22"/>
                <w:szCs w:val="22"/>
              </w:rPr>
              <w:t>10%</w:t>
            </w:r>
          </w:p>
        </w:tc>
        <w:tc>
          <w:tcPr>
            <w:tcW w:w="953" w:type="dxa"/>
          </w:tcPr>
          <w:p w14:paraId="245D3552"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26D34A2E"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12D193D1" w14:textId="77777777" w:rsidR="00BA06DD" w:rsidRPr="00BA06DD" w:rsidRDefault="00BA06DD" w:rsidP="00824361">
            <w:pPr>
              <w:pStyle w:val="Default"/>
              <w:contextualSpacing/>
              <w:jc w:val="center"/>
              <w:rPr>
                <w:sz w:val="22"/>
                <w:szCs w:val="22"/>
              </w:rPr>
            </w:pPr>
            <w:r w:rsidRPr="00BA06DD">
              <w:rPr>
                <w:sz w:val="22"/>
                <w:szCs w:val="22"/>
              </w:rPr>
              <w:t>10%</w:t>
            </w:r>
          </w:p>
        </w:tc>
      </w:tr>
      <w:tr w:rsidR="00BA06DD" w:rsidRPr="00BA06DD" w14:paraId="3AA6A8B4" w14:textId="77777777" w:rsidTr="00824361">
        <w:tc>
          <w:tcPr>
            <w:tcW w:w="4945" w:type="dxa"/>
          </w:tcPr>
          <w:p w14:paraId="2F64632B" w14:textId="77777777" w:rsidR="00BA06DD" w:rsidRPr="00BA06DD" w:rsidRDefault="00BA06DD" w:rsidP="00824361">
            <w:pPr>
              <w:pStyle w:val="Default"/>
              <w:contextualSpacing/>
              <w:rPr>
                <w:sz w:val="22"/>
                <w:szCs w:val="22"/>
              </w:rPr>
            </w:pPr>
            <w:r w:rsidRPr="00BA06DD">
              <w:rPr>
                <w:sz w:val="22"/>
                <w:szCs w:val="22"/>
              </w:rPr>
              <w:t>Publish Manuscript (Microbiome)</w:t>
            </w:r>
          </w:p>
        </w:tc>
        <w:tc>
          <w:tcPr>
            <w:tcW w:w="1080" w:type="dxa"/>
          </w:tcPr>
          <w:p w14:paraId="393D43E2"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7E621814"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1442B573" w14:textId="77777777" w:rsidR="00BA06DD" w:rsidRPr="00BA06DD" w:rsidRDefault="00BA06DD" w:rsidP="00824361">
            <w:pPr>
              <w:pStyle w:val="Default"/>
              <w:contextualSpacing/>
              <w:jc w:val="center"/>
              <w:rPr>
                <w:sz w:val="22"/>
                <w:szCs w:val="22"/>
              </w:rPr>
            </w:pPr>
            <w:r w:rsidRPr="00BA06DD">
              <w:rPr>
                <w:sz w:val="22"/>
                <w:szCs w:val="22"/>
              </w:rPr>
              <w:t>-</w:t>
            </w:r>
          </w:p>
        </w:tc>
        <w:tc>
          <w:tcPr>
            <w:tcW w:w="953" w:type="dxa"/>
          </w:tcPr>
          <w:p w14:paraId="5E37ABC2" w14:textId="77777777" w:rsidR="00BA06DD" w:rsidRPr="00BA06DD" w:rsidRDefault="00BA06DD" w:rsidP="00824361">
            <w:pPr>
              <w:pStyle w:val="Default"/>
              <w:contextualSpacing/>
              <w:jc w:val="center"/>
              <w:rPr>
                <w:sz w:val="22"/>
                <w:szCs w:val="22"/>
              </w:rPr>
            </w:pPr>
            <w:r w:rsidRPr="00BA06DD">
              <w:rPr>
                <w:sz w:val="22"/>
                <w:szCs w:val="22"/>
              </w:rPr>
              <w:t>-</w:t>
            </w:r>
          </w:p>
        </w:tc>
        <w:tc>
          <w:tcPr>
            <w:tcW w:w="953" w:type="dxa"/>
          </w:tcPr>
          <w:p w14:paraId="18C5070C" w14:textId="77777777" w:rsidR="00BA06DD" w:rsidRPr="00BA06DD" w:rsidRDefault="00BA06DD" w:rsidP="00824361">
            <w:pPr>
              <w:pStyle w:val="Default"/>
              <w:contextualSpacing/>
              <w:jc w:val="center"/>
              <w:rPr>
                <w:sz w:val="22"/>
                <w:szCs w:val="22"/>
              </w:rPr>
            </w:pPr>
            <w:r w:rsidRPr="00BA06DD">
              <w:rPr>
                <w:sz w:val="22"/>
                <w:szCs w:val="22"/>
              </w:rPr>
              <w:t>-</w:t>
            </w:r>
          </w:p>
        </w:tc>
        <w:tc>
          <w:tcPr>
            <w:tcW w:w="953" w:type="dxa"/>
          </w:tcPr>
          <w:p w14:paraId="59AC1B78" w14:textId="77777777" w:rsidR="00BA06DD" w:rsidRPr="00BA06DD" w:rsidRDefault="00BA06DD" w:rsidP="00824361">
            <w:pPr>
              <w:pStyle w:val="Default"/>
              <w:contextualSpacing/>
              <w:jc w:val="center"/>
              <w:rPr>
                <w:sz w:val="22"/>
                <w:szCs w:val="22"/>
              </w:rPr>
            </w:pPr>
            <w:r w:rsidRPr="00BA06DD">
              <w:rPr>
                <w:sz w:val="22"/>
                <w:szCs w:val="22"/>
              </w:rPr>
              <w:t>-</w:t>
            </w:r>
          </w:p>
        </w:tc>
      </w:tr>
      <w:tr w:rsidR="00BA06DD" w:rsidRPr="00BA06DD" w14:paraId="73DC00B5" w14:textId="77777777" w:rsidTr="00824361">
        <w:tc>
          <w:tcPr>
            <w:tcW w:w="4945" w:type="dxa"/>
          </w:tcPr>
          <w:p w14:paraId="26A2E0A0" w14:textId="77777777" w:rsidR="00BA06DD" w:rsidRPr="00BA06DD" w:rsidRDefault="00BA06DD" w:rsidP="00824361">
            <w:pPr>
              <w:pStyle w:val="Default"/>
              <w:contextualSpacing/>
              <w:rPr>
                <w:sz w:val="22"/>
                <w:szCs w:val="22"/>
              </w:rPr>
            </w:pPr>
            <w:r w:rsidRPr="00BA06DD">
              <w:rPr>
                <w:sz w:val="22"/>
                <w:szCs w:val="22"/>
              </w:rPr>
              <w:t>Publish Manuscript (Heart Rate Variability)</w:t>
            </w:r>
          </w:p>
        </w:tc>
        <w:tc>
          <w:tcPr>
            <w:tcW w:w="1080" w:type="dxa"/>
          </w:tcPr>
          <w:p w14:paraId="51902ECB"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23600554"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35B92A5A"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1B9A9970" w14:textId="77777777" w:rsidR="00BA06DD" w:rsidRPr="00BA06DD" w:rsidRDefault="00BA06DD" w:rsidP="00824361">
            <w:pPr>
              <w:pStyle w:val="Default"/>
              <w:contextualSpacing/>
              <w:jc w:val="center"/>
              <w:rPr>
                <w:sz w:val="22"/>
                <w:szCs w:val="22"/>
              </w:rPr>
            </w:pPr>
            <w:r w:rsidRPr="00BA06DD">
              <w:rPr>
                <w:sz w:val="22"/>
                <w:szCs w:val="22"/>
              </w:rPr>
              <w:t>-</w:t>
            </w:r>
          </w:p>
        </w:tc>
        <w:tc>
          <w:tcPr>
            <w:tcW w:w="953" w:type="dxa"/>
          </w:tcPr>
          <w:p w14:paraId="14FD0FE4" w14:textId="77777777" w:rsidR="00BA06DD" w:rsidRPr="00BA06DD" w:rsidRDefault="00BA06DD" w:rsidP="00824361">
            <w:pPr>
              <w:pStyle w:val="Default"/>
              <w:contextualSpacing/>
              <w:jc w:val="center"/>
              <w:rPr>
                <w:sz w:val="22"/>
                <w:szCs w:val="22"/>
              </w:rPr>
            </w:pPr>
            <w:r w:rsidRPr="00BA06DD">
              <w:rPr>
                <w:sz w:val="22"/>
                <w:szCs w:val="22"/>
              </w:rPr>
              <w:t>-</w:t>
            </w:r>
          </w:p>
        </w:tc>
        <w:tc>
          <w:tcPr>
            <w:tcW w:w="953" w:type="dxa"/>
          </w:tcPr>
          <w:p w14:paraId="4B576C21" w14:textId="77777777" w:rsidR="00BA06DD" w:rsidRPr="00BA06DD" w:rsidRDefault="00BA06DD" w:rsidP="00824361">
            <w:pPr>
              <w:pStyle w:val="Default"/>
              <w:contextualSpacing/>
              <w:jc w:val="center"/>
              <w:rPr>
                <w:sz w:val="22"/>
                <w:szCs w:val="22"/>
              </w:rPr>
            </w:pPr>
            <w:r w:rsidRPr="00BA06DD">
              <w:rPr>
                <w:sz w:val="22"/>
                <w:szCs w:val="22"/>
              </w:rPr>
              <w:t>-</w:t>
            </w:r>
          </w:p>
        </w:tc>
      </w:tr>
      <w:tr w:rsidR="00BA06DD" w:rsidRPr="00BA06DD" w14:paraId="4756159D" w14:textId="77777777" w:rsidTr="00824361">
        <w:tc>
          <w:tcPr>
            <w:tcW w:w="4945" w:type="dxa"/>
          </w:tcPr>
          <w:p w14:paraId="5A140DF9" w14:textId="77777777" w:rsidR="00BA06DD" w:rsidRPr="00BA06DD" w:rsidRDefault="00BA06DD" w:rsidP="00824361">
            <w:pPr>
              <w:pStyle w:val="Default"/>
              <w:contextualSpacing/>
              <w:rPr>
                <w:sz w:val="22"/>
                <w:szCs w:val="22"/>
              </w:rPr>
            </w:pPr>
            <w:r w:rsidRPr="00BA06DD">
              <w:rPr>
                <w:sz w:val="22"/>
                <w:szCs w:val="22"/>
              </w:rPr>
              <w:t>Publish Manuscript (PoPH Biomarkers)</w:t>
            </w:r>
          </w:p>
        </w:tc>
        <w:tc>
          <w:tcPr>
            <w:tcW w:w="1080" w:type="dxa"/>
          </w:tcPr>
          <w:p w14:paraId="4E68EACA"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2A041F5A"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7B337C9C"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0140605E"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1DBD94A6" w14:textId="77777777" w:rsidR="00BA06DD" w:rsidRPr="00BA06DD" w:rsidRDefault="00BA06DD" w:rsidP="00824361">
            <w:pPr>
              <w:pStyle w:val="Default"/>
              <w:contextualSpacing/>
              <w:jc w:val="center"/>
              <w:rPr>
                <w:sz w:val="22"/>
                <w:szCs w:val="22"/>
              </w:rPr>
            </w:pPr>
            <w:r w:rsidRPr="00BA06DD">
              <w:rPr>
                <w:sz w:val="22"/>
                <w:szCs w:val="22"/>
              </w:rPr>
              <w:t>-</w:t>
            </w:r>
          </w:p>
        </w:tc>
        <w:tc>
          <w:tcPr>
            <w:tcW w:w="953" w:type="dxa"/>
          </w:tcPr>
          <w:p w14:paraId="0CFC5503" w14:textId="77777777" w:rsidR="00BA06DD" w:rsidRPr="00BA06DD" w:rsidRDefault="00BA06DD" w:rsidP="00824361">
            <w:pPr>
              <w:pStyle w:val="Default"/>
              <w:contextualSpacing/>
              <w:jc w:val="center"/>
              <w:rPr>
                <w:sz w:val="22"/>
                <w:szCs w:val="22"/>
              </w:rPr>
            </w:pPr>
            <w:r w:rsidRPr="00BA06DD">
              <w:rPr>
                <w:sz w:val="22"/>
                <w:szCs w:val="22"/>
              </w:rPr>
              <w:t>-</w:t>
            </w:r>
          </w:p>
        </w:tc>
      </w:tr>
      <w:tr w:rsidR="00BA06DD" w:rsidRPr="00BA06DD" w14:paraId="1AB73786" w14:textId="77777777" w:rsidTr="00824361">
        <w:tc>
          <w:tcPr>
            <w:tcW w:w="4945" w:type="dxa"/>
          </w:tcPr>
          <w:p w14:paraId="4C880F19" w14:textId="77777777" w:rsidR="00BA06DD" w:rsidRPr="00BA06DD" w:rsidRDefault="00BA06DD" w:rsidP="00824361">
            <w:pPr>
              <w:pStyle w:val="Default"/>
              <w:contextualSpacing/>
              <w:rPr>
                <w:sz w:val="22"/>
                <w:szCs w:val="22"/>
              </w:rPr>
            </w:pPr>
            <w:r w:rsidRPr="00BA06DD">
              <w:rPr>
                <w:sz w:val="22"/>
                <w:szCs w:val="22"/>
              </w:rPr>
              <w:t>Publish Manuscript (PH Mechanisms)</w:t>
            </w:r>
          </w:p>
        </w:tc>
        <w:tc>
          <w:tcPr>
            <w:tcW w:w="1080" w:type="dxa"/>
          </w:tcPr>
          <w:p w14:paraId="1AB81930"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23AAF785"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70E65BD1"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505D4B19"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2616E6C2"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579F70CC" w14:textId="77777777" w:rsidR="00BA06DD" w:rsidRPr="00BA06DD" w:rsidRDefault="00BA06DD" w:rsidP="00824361">
            <w:pPr>
              <w:pStyle w:val="Default"/>
              <w:contextualSpacing/>
              <w:jc w:val="center"/>
              <w:rPr>
                <w:sz w:val="22"/>
                <w:szCs w:val="22"/>
              </w:rPr>
            </w:pPr>
            <w:r w:rsidRPr="00BA06DD">
              <w:rPr>
                <w:sz w:val="22"/>
                <w:szCs w:val="22"/>
              </w:rPr>
              <w:t>-</w:t>
            </w:r>
          </w:p>
        </w:tc>
      </w:tr>
      <w:tr w:rsidR="00BA06DD" w:rsidRPr="00BA06DD" w14:paraId="57AFFC21" w14:textId="77777777" w:rsidTr="00824361">
        <w:tc>
          <w:tcPr>
            <w:tcW w:w="4945" w:type="dxa"/>
          </w:tcPr>
          <w:p w14:paraId="01D9DB5D" w14:textId="77777777" w:rsidR="00BA06DD" w:rsidRPr="00BA06DD" w:rsidRDefault="00BA06DD" w:rsidP="00824361">
            <w:pPr>
              <w:pStyle w:val="Default"/>
              <w:contextualSpacing/>
              <w:rPr>
                <w:sz w:val="22"/>
                <w:szCs w:val="22"/>
              </w:rPr>
            </w:pPr>
            <w:r w:rsidRPr="00BA06DD">
              <w:rPr>
                <w:sz w:val="22"/>
                <w:szCs w:val="22"/>
              </w:rPr>
              <w:t>Submission of Institutional Grants (Rehn Foundation, Junior Faculty Pilot, Collaborative)</w:t>
            </w:r>
          </w:p>
        </w:tc>
        <w:tc>
          <w:tcPr>
            <w:tcW w:w="1080" w:type="dxa"/>
          </w:tcPr>
          <w:p w14:paraId="1DC11D6F" w14:textId="77777777" w:rsidR="00BA06DD" w:rsidRPr="00BA06DD" w:rsidRDefault="00BA06DD" w:rsidP="00824361">
            <w:pPr>
              <w:pStyle w:val="Default"/>
              <w:contextualSpacing/>
              <w:jc w:val="center"/>
              <w:rPr>
                <w:sz w:val="22"/>
                <w:szCs w:val="22"/>
              </w:rPr>
            </w:pPr>
            <w:r w:rsidRPr="00BA06DD">
              <w:rPr>
                <w:sz w:val="22"/>
                <w:szCs w:val="22"/>
              </w:rPr>
              <w:t>8%</w:t>
            </w:r>
          </w:p>
        </w:tc>
        <w:tc>
          <w:tcPr>
            <w:tcW w:w="953" w:type="dxa"/>
          </w:tcPr>
          <w:p w14:paraId="1492E9F8"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632693E0"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5A03EED6"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63EE683F"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4C22374A" w14:textId="77777777" w:rsidR="00BA06DD" w:rsidRPr="00BA06DD" w:rsidRDefault="00BA06DD" w:rsidP="00824361">
            <w:pPr>
              <w:pStyle w:val="Default"/>
              <w:contextualSpacing/>
              <w:jc w:val="center"/>
              <w:rPr>
                <w:sz w:val="22"/>
                <w:szCs w:val="22"/>
              </w:rPr>
            </w:pPr>
            <w:r w:rsidRPr="00BA06DD">
              <w:rPr>
                <w:sz w:val="22"/>
                <w:szCs w:val="22"/>
              </w:rPr>
              <w:t>5%</w:t>
            </w:r>
          </w:p>
        </w:tc>
      </w:tr>
      <w:tr w:rsidR="00BA06DD" w:rsidRPr="00BA06DD" w14:paraId="345BB17F" w14:textId="77777777" w:rsidTr="00824361">
        <w:tc>
          <w:tcPr>
            <w:tcW w:w="4945" w:type="dxa"/>
          </w:tcPr>
          <w:p w14:paraId="15686D8F" w14:textId="77777777" w:rsidR="00BA06DD" w:rsidRPr="00BA06DD" w:rsidRDefault="00BA06DD" w:rsidP="00824361">
            <w:pPr>
              <w:pStyle w:val="Default"/>
              <w:contextualSpacing/>
              <w:rPr>
                <w:sz w:val="22"/>
                <w:szCs w:val="22"/>
              </w:rPr>
            </w:pPr>
            <w:r w:rsidRPr="00BA06DD">
              <w:rPr>
                <w:sz w:val="22"/>
                <w:szCs w:val="22"/>
              </w:rPr>
              <w:t>Submission of Foundational Grants (Parker B Francis, AHA, Entelligence, Team PH, Chest)</w:t>
            </w:r>
          </w:p>
        </w:tc>
        <w:tc>
          <w:tcPr>
            <w:tcW w:w="1080" w:type="dxa"/>
          </w:tcPr>
          <w:p w14:paraId="623FCC2E" w14:textId="77777777" w:rsidR="00BA06DD" w:rsidRPr="00BA06DD" w:rsidRDefault="00BA06DD" w:rsidP="00824361">
            <w:pPr>
              <w:pStyle w:val="Default"/>
              <w:contextualSpacing/>
              <w:jc w:val="center"/>
              <w:rPr>
                <w:sz w:val="22"/>
                <w:szCs w:val="22"/>
              </w:rPr>
            </w:pPr>
            <w:r w:rsidRPr="00BA06DD">
              <w:rPr>
                <w:sz w:val="22"/>
                <w:szCs w:val="22"/>
              </w:rPr>
              <w:t>8%</w:t>
            </w:r>
          </w:p>
        </w:tc>
        <w:tc>
          <w:tcPr>
            <w:tcW w:w="953" w:type="dxa"/>
          </w:tcPr>
          <w:p w14:paraId="4488FA9F"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56036D8B"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5C8E47C9"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5964BF23" w14:textId="77777777" w:rsidR="00BA06DD" w:rsidRPr="00BA06DD" w:rsidRDefault="00BA06DD" w:rsidP="00824361">
            <w:pPr>
              <w:pStyle w:val="Default"/>
              <w:contextualSpacing/>
              <w:jc w:val="center"/>
              <w:rPr>
                <w:sz w:val="22"/>
                <w:szCs w:val="22"/>
              </w:rPr>
            </w:pPr>
            <w:r w:rsidRPr="00BA06DD">
              <w:rPr>
                <w:sz w:val="22"/>
                <w:szCs w:val="22"/>
              </w:rPr>
              <w:t>5%</w:t>
            </w:r>
          </w:p>
        </w:tc>
        <w:tc>
          <w:tcPr>
            <w:tcW w:w="953" w:type="dxa"/>
          </w:tcPr>
          <w:p w14:paraId="090588BF" w14:textId="77777777" w:rsidR="00BA06DD" w:rsidRPr="00BA06DD" w:rsidRDefault="00BA06DD" w:rsidP="00824361">
            <w:pPr>
              <w:pStyle w:val="Default"/>
              <w:contextualSpacing/>
              <w:jc w:val="center"/>
              <w:rPr>
                <w:sz w:val="22"/>
                <w:szCs w:val="22"/>
              </w:rPr>
            </w:pPr>
            <w:r w:rsidRPr="00BA06DD">
              <w:rPr>
                <w:sz w:val="22"/>
                <w:szCs w:val="22"/>
              </w:rPr>
              <w:t>5%</w:t>
            </w:r>
          </w:p>
        </w:tc>
      </w:tr>
      <w:tr w:rsidR="00BA06DD" w:rsidRPr="00BA06DD" w14:paraId="15DE8CB0" w14:textId="77777777" w:rsidTr="00824361">
        <w:tc>
          <w:tcPr>
            <w:tcW w:w="4945" w:type="dxa"/>
          </w:tcPr>
          <w:p w14:paraId="3CB53220" w14:textId="77777777" w:rsidR="00BA06DD" w:rsidRPr="00BA06DD" w:rsidRDefault="00BA06DD" w:rsidP="00824361">
            <w:pPr>
              <w:pStyle w:val="Default"/>
              <w:contextualSpacing/>
              <w:rPr>
                <w:sz w:val="22"/>
                <w:szCs w:val="22"/>
              </w:rPr>
            </w:pPr>
            <w:r w:rsidRPr="00BA06DD">
              <w:rPr>
                <w:sz w:val="22"/>
                <w:szCs w:val="22"/>
              </w:rPr>
              <w:t>Submission of R01 Grant</w:t>
            </w:r>
          </w:p>
        </w:tc>
        <w:tc>
          <w:tcPr>
            <w:tcW w:w="1080" w:type="dxa"/>
          </w:tcPr>
          <w:p w14:paraId="0E50B910"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49D86092"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0CFD9F01"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78C9944B" w14:textId="77777777" w:rsidR="00BA06DD" w:rsidRPr="00BA06DD" w:rsidRDefault="00BA06DD" w:rsidP="00824361">
            <w:pPr>
              <w:pStyle w:val="Default"/>
              <w:contextualSpacing/>
              <w:jc w:val="center"/>
              <w:rPr>
                <w:sz w:val="22"/>
                <w:szCs w:val="22"/>
              </w:rPr>
            </w:pPr>
            <w:r w:rsidRPr="00BA06DD">
              <w:rPr>
                <w:sz w:val="22"/>
                <w:szCs w:val="22"/>
              </w:rPr>
              <w:t>0%</w:t>
            </w:r>
          </w:p>
        </w:tc>
        <w:tc>
          <w:tcPr>
            <w:tcW w:w="953" w:type="dxa"/>
          </w:tcPr>
          <w:p w14:paraId="684B0485" w14:textId="77777777" w:rsidR="00BA06DD" w:rsidRPr="00BA06DD" w:rsidRDefault="00BA06DD" w:rsidP="00824361">
            <w:pPr>
              <w:pStyle w:val="Default"/>
              <w:contextualSpacing/>
              <w:jc w:val="center"/>
              <w:rPr>
                <w:sz w:val="22"/>
                <w:szCs w:val="22"/>
              </w:rPr>
            </w:pPr>
            <w:r w:rsidRPr="00BA06DD">
              <w:rPr>
                <w:sz w:val="22"/>
                <w:szCs w:val="22"/>
              </w:rPr>
              <w:t>15%</w:t>
            </w:r>
          </w:p>
        </w:tc>
        <w:tc>
          <w:tcPr>
            <w:tcW w:w="953" w:type="dxa"/>
          </w:tcPr>
          <w:p w14:paraId="20F94526" w14:textId="77777777" w:rsidR="00BA06DD" w:rsidRPr="00BA06DD" w:rsidRDefault="00BA06DD" w:rsidP="00824361">
            <w:pPr>
              <w:pStyle w:val="Default"/>
              <w:contextualSpacing/>
              <w:jc w:val="center"/>
              <w:rPr>
                <w:sz w:val="22"/>
                <w:szCs w:val="22"/>
              </w:rPr>
            </w:pPr>
            <w:r w:rsidRPr="00BA06DD">
              <w:rPr>
                <w:sz w:val="22"/>
                <w:szCs w:val="22"/>
              </w:rPr>
              <w:t>25%</w:t>
            </w:r>
          </w:p>
        </w:tc>
      </w:tr>
      <w:tr w:rsidR="00BA06DD" w:rsidRPr="00BA06DD" w14:paraId="2E484D42" w14:textId="77777777" w:rsidTr="00824361">
        <w:tc>
          <w:tcPr>
            <w:tcW w:w="4945" w:type="dxa"/>
          </w:tcPr>
          <w:p w14:paraId="15C7F32A" w14:textId="77777777" w:rsidR="00BA06DD" w:rsidRPr="00BA06DD" w:rsidRDefault="00BA06DD" w:rsidP="00824361">
            <w:pPr>
              <w:pStyle w:val="Default"/>
              <w:contextualSpacing/>
              <w:rPr>
                <w:b/>
                <w:sz w:val="22"/>
                <w:szCs w:val="22"/>
              </w:rPr>
            </w:pPr>
            <w:r w:rsidRPr="00BA06DD">
              <w:rPr>
                <w:b/>
                <w:sz w:val="22"/>
                <w:szCs w:val="22"/>
              </w:rPr>
              <w:t>Total Effort</w:t>
            </w:r>
          </w:p>
        </w:tc>
        <w:tc>
          <w:tcPr>
            <w:tcW w:w="1080" w:type="dxa"/>
          </w:tcPr>
          <w:p w14:paraId="32C840B7" w14:textId="77777777" w:rsidR="00BA06DD" w:rsidRPr="00BA06DD" w:rsidRDefault="00BA06DD" w:rsidP="00824361">
            <w:pPr>
              <w:pStyle w:val="Default"/>
              <w:contextualSpacing/>
              <w:jc w:val="center"/>
              <w:rPr>
                <w:b/>
                <w:sz w:val="22"/>
                <w:szCs w:val="22"/>
              </w:rPr>
            </w:pPr>
            <w:r w:rsidRPr="00BA06DD">
              <w:rPr>
                <w:b/>
                <w:sz w:val="22"/>
                <w:szCs w:val="22"/>
              </w:rPr>
              <w:t>100%</w:t>
            </w:r>
          </w:p>
        </w:tc>
        <w:tc>
          <w:tcPr>
            <w:tcW w:w="953" w:type="dxa"/>
          </w:tcPr>
          <w:p w14:paraId="476777A2" w14:textId="77777777" w:rsidR="00BA06DD" w:rsidRPr="00BA06DD" w:rsidRDefault="00BA06DD" w:rsidP="00824361">
            <w:pPr>
              <w:pStyle w:val="Default"/>
              <w:contextualSpacing/>
              <w:jc w:val="center"/>
              <w:rPr>
                <w:sz w:val="22"/>
                <w:szCs w:val="22"/>
              </w:rPr>
            </w:pPr>
            <w:r w:rsidRPr="00BA06DD">
              <w:rPr>
                <w:b/>
                <w:sz w:val="22"/>
                <w:szCs w:val="22"/>
              </w:rPr>
              <w:t>100%</w:t>
            </w:r>
          </w:p>
        </w:tc>
        <w:tc>
          <w:tcPr>
            <w:tcW w:w="953" w:type="dxa"/>
          </w:tcPr>
          <w:p w14:paraId="676562CF" w14:textId="77777777" w:rsidR="00BA06DD" w:rsidRPr="00BA06DD" w:rsidRDefault="00BA06DD" w:rsidP="00824361">
            <w:pPr>
              <w:pStyle w:val="Default"/>
              <w:contextualSpacing/>
              <w:jc w:val="center"/>
              <w:rPr>
                <w:sz w:val="22"/>
                <w:szCs w:val="22"/>
              </w:rPr>
            </w:pPr>
            <w:r w:rsidRPr="00BA06DD">
              <w:rPr>
                <w:b/>
                <w:sz w:val="22"/>
                <w:szCs w:val="22"/>
              </w:rPr>
              <w:t>100%</w:t>
            </w:r>
          </w:p>
        </w:tc>
        <w:tc>
          <w:tcPr>
            <w:tcW w:w="953" w:type="dxa"/>
          </w:tcPr>
          <w:p w14:paraId="378C7AB0" w14:textId="77777777" w:rsidR="00BA06DD" w:rsidRPr="00BA06DD" w:rsidRDefault="00BA06DD" w:rsidP="00824361">
            <w:pPr>
              <w:pStyle w:val="Default"/>
              <w:contextualSpacing/>
              <w:jc w:val="center"/>
              <w:rPr>
                <w:sz w:val="22"/>
                <w:szCs w:val="22"/>
              </w:rPr>
            </w:pPr>
            <w:r w:rsidRPr="00BA06DD">
              <w:rPr>
                <w:b/>
                <w:sz w:val="22"/>
                <w:szCs w:val="22"/>
              </w:rPr>
              <w:t>100%</w:t>
            </w:r>
          </w:p>
        </w:tc>
        <w:tc>
          <w:tcPr>
            <w:tcW w:w="953" w:type="dxa"/>
          </w:tcPr>
          <w:p w14:paraId="234B8376" w14:textId="77777777" w:rsidR="00BA06DD" w:rsidRPr="00BA06DD" w:rsidRDefault="00BA06DD" w:rsidP="00824361">
            <w:pPr>
              <w:pStyle w:val="Default"/>
              <w:contextualSpacing/>
              <w:jc w:val="center"/>
              <w:rPr>
                <w:sz w:val="22"/>
                <w:szCs w:val="22"/>
              </w:rPr>
            </w:pPr>
            <w:r w:rsidRPr="00BA06DD">
              <w:rPr>
                <w:b/>
                <w:sz w:val="22"/>
                <w:szCs w:val="22"/>
              </w:rPr>
              <w:t>100%</w:t>
            </w:r>
          </w:p>
        </w:tc>
        <w:tc>
          <w:tcPr>
            <w:tcW w:w="953" w:type="dxa"/>
          </w:tcPr>
          <w:p w14:paraId="22FF1152" w14:textId="77777777" w:rsidR="00BA06DD" w:rsidRPr="00BA06DD" w:rsidRDefault="00BA06DD" w:rsidP="00824361">
            <w:pPr>
              <w:pStyle w:val="Default"/>
              <w:contextualSpacing/>
              <w:jc w:val="center"/>
              <w:rPr>
                <w:sz w:val="22"/>
                <w:szCs w:val="22"/>
              </w:rPr>
            </w:pPr>
            <w:r w:rsidRPr="00BA06DD">
              <w:rPr>
                <w:b/>
                <w:sz w:val="22"/>
                <w:szCs w:val="22"/>
              </w:rPr>
              <w:t>100%</w:t>
            </w:r>
          </w:p>
        </w:tc>
      </w:tr>
    </w:tbl>
    <w:p w14:paraId="5A55D016" w14:textId="77777777" w:rsidR="00F96DD7" w:rsidRDefault="00F96DD7" w:rsidP="00BA06DD">
      <w:pPr>
        <w:pStyle w:val="Default"/>
        <w:ind w:firstLine="720"/>
        <w:contextualSpacing/>
        <w:rPr>
          <w:color w:val="auto"/>
          <w:sz w:val="22"/>
          <w:szCs w:val="22"/>
          <w:highlight w:val="yellow"/>
        </w:rPr>
      </w:pPr>
    </w:p>
    <w:p w14:paraId="1A3D40F5" w14:textId="18C50B79" w:rsidR="00BA06DD" w:rsidRPr="00BA06DD" w:rsidRDefault="00BA06DD" w:rsidP="00BA06DD">
      <w:pPr>
        <w:pStyle w:val="Default"/>
        <w:ind w:firstLine="720"/>
        <w:contextualSpacing/>
        <w:rPr>
          <w:sz w:val="22"/>
          <w:szCs w:val="22"/>
          <w:highlight w:val="yellow"/>
        </w:rPr>
      </w:pPr>
      <w:r w:rsidRPr="00BA06DD">
        <w:rPr>
          <w:color w:val="auto"/>
          <w:sz w:val="22"/>
          <w:szCs w:val="22"/>
        </w:rPr>
        <w:t xml:space="preserve">As detailed above, this career development award is critical to my pathway to independence as a physician scientist and pulmonary vascular disease specialist. The support provided by this award will allow me to expand my fund of knowledge, acquire important technical skills in biomarker analysis, supplement those skills with advanced didactic training in biostatistics, improve my scientific communication skills, enhance my scientific exposure through publications and national meeting presentations, and provide the time and mentorship needed to successfully submit an R01 grant. I have been careful to structure this development program to ensure that my other research projects and all of my non-research activities (patient care, clinical duties) are directly related to pulmonary vascular disease and support my main research and career objectives. The result is a comprehensive, rigorous, and personalized plan for career development and achieving independence tailored to addressing my individual gaps in training and promoting future success. </w:t>
      </w:r>
      <w:bookmarkStart w:id="0" w:name="_GoBack"/>
      <w:bookmarkEnd w:id="0"/>
    </w:p>
    <w:sectPr w:rsidR="00BA06DD" w:rsidRPr="00BA06DD" w:rsidSect="00E15E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52AC9" w14:textId="77777777" w:rsidR="00A362EC" w:rsidRDefault="00A362EC" w:rsidP="008C48C5">
      <w:r>
        <w:separator/>
      </w:r>
    </w:p>
  </w:endnote>
  <w:endnote w:type="continuationSeparator" w:id="0">
    <w:p w14:paraId="4E9AE4E8" w14:textId="77777777" w:rsidR="00A362EC" w:rsidRDefault="00A362EC" w:rsidP="008C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851A1" w14:textId="77777777" w:rsidR="00A362EC" w:rsidRDefault="00A362EC" w:rsidP="008C48C5">
      <w:r>
        <w:separator/>
      </w:r>
    </w:p>
  </w:footnote>
  <w:footnote w:type="continuationSeparator" w:id="0">
    <w:p w14:paraId="623E4C76" w14:textId="77777777" w:rsidR="00A362EC" w:rsidRDefault="00A362EC" w:rsidP="008C4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094"/>
    <w:multiLevelType w:val="multilevel"/>
    <w:tmpl w:val="7DA24718"/>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2004FD"/>
    <w:multiLevelType w:val="hybridMultilevel"/>
    <w:tmpl w:val="FDE26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53C8"/>
    <w:multiLevelType w:val="hybridMultilevel"/>
    <w:tmpl w:val="C95C8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B5D96"/>
    <w:multiLevelType w:val="hybridMultilevel"/>
    <w:tmpl w:val="8008466A"/>
    <w:lvl w:ilvl="0" w:tplc="53C6622A">
      <w:numFmt w:val="bullet"/>
      <w:lvlText w:val="-"/>
      <w:lvlJc w:val="left"/>
      <w:pPr>
        <w:ind w:left="2520" w:hanging="360"/>
      </w:pPr>
      <w:rPr>
        <w:rFonts w:ascii="Arial" w:eastAsiaTheme="minorHAns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7EF6537"/>
    <w:multiLevelType w:val="hybridMultilevel"/>
    <w:tmpl w:val="E23472E0"/>
    <w:lvl w:ilvl="0" w:tplc="4198B69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D39C2"/>
    <w:multiLevelType w:val="hybridMultilevel"/>
    <w:tmpl w:val="FEC68EF2"/>
    <w:lvl w:ilvl="0" w:tplc="8662CA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94C5B"/>
    <w:multiLevelType w:val="hybridMultilevel"/>
    <w:tmpl w:val="2D6E5C3C"/>
    <w:lvl w:ilvl="0" w:tplc="817628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472CF"/>
    <w:multiLevelType w:val="hybridMultilevel"/>
    <w:tmpl w:val="9FFC12A0"/>
    <w:lvl w:ilvl="0" w:tplc="97FAB656">
      <w:start w:val="5"/>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E62652"/>
    <w:multiLevelType w:val="hybridMultilevel"/>
    <w:tmpl w:val="F2C4119E"/>
    <w:lvl w:ilvl="0" w:tplc="6700C1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A187F"/>
    <w:multiLevelType w:val="hybridMultilevel"/>
    <w:tmpl w:val="AB0A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67DE"/>
    <w:multiLevelType w:val="hybridMultilevel"/>
    <w:tmpl w:val="F34EB862"/>
    <w:lvl w:ilvl="0" w:tplc="48962A7A">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B4823"/>
    <w:multiLevelType w:val="hybridMultilevel"/>
    <w:tmpl w:val="3A64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71C1"/>
    <w:multiLevelType w:val="hybridMultilevel"/>
    <w:tmpl w:val="0376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45461"/>
    <w:multiLevelType w:val="hybridMultilevel"/>
    <w:tmpl w:val="24065AD0"/>
    <w:lvl w:ilvl="0" w:tplc="87D45D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541DC"/>
    <w:multiLevelType w:val="hybridMultilevel"/>
    <w:tmpl w:val="BAEE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27F9"/>
    <w:multiLevelType w:val="hybridMultilevel"/>
    <w:tmpl w:val="4A36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62D47"/>
    <w:multiLevelType w:val="hybridMultilevel"/>
    <w:tmpl w:val="7DA24718"/>
    <w:lvl w:ilvl="0" w:tplc="0854C81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86EBC"/>
    <w:multiLevelType w:val="hybridMultilevel"/>
    <w:tmpl w:val="C1649DF6"/>
    <w:lvl w:ilvl="0" w:tplc="5642BA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4486E"/>
    <w:multiLevelType w:val="hybridMultilevel"/>
    <w:tmpl w:val="505092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63146E"/>
    <w:multiLevelType w:val="multilevel"/>
    <w:tmpl w:val="AB0A3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DA4555"/>
    <w:multiLevelType w:val="hybridMultilevel"/>
    <w:tmpl w:val="98CA283A"/>
    <w:lvl w:ilvl="0" w:tplc="42AC4B78">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DB55418"/>
    <w:multiLevelType w:val="hybridMultilevel"/>
    <w:tmpl w:val="DED2B62E"/>
    <w:lvl w:ilvl="0" w:tplc="C886650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C54C4"/>
    <w:multiLevelType w:val="hybridMultilevel"/>
    <w:tmpl w:val="86DC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F1D3B"/>
    <w:multiLevelType w:val="hybridMultilevel"/>
    <w:tmpl w:val="14C6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55100"/>
    <w:multiLevelType w:val="hybridMultilevel"/>
    <w:tmpl w:val="0FBE4D3A"/>
    <w:lvl w:ilvl="0" w:tplc="3782C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42F57"/>
    <w:multiLevelType w:val="hybridMultilevel"/>
    <w:tmpl w:val="FA844218"/>
    <w:lvl w:ilvl="0" w:tplc="B60693BC">
      <w:start w:val="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E2D26"/>
    <w:multiLevelType w:val="multilevel"/>
    <w:tmpl w:val="3A649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EF4552"/>
    <w:multiLevelType w:val="hybridMultilevel"/>
    <w:tmpl w:val="1DB8A6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A53E0"/>
    <w:multiLevelType w:val="hybridMultilevel"/>
    <w:tmpl w:val="BE22A8E2"/>
    <w:lvl w:ilvl="0" w:tplc="E70435C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55642"/>
    <w:multiLevelType w:val="hybridMultilevel"/>
    <w:tmpl w:val="B240F2C8"/>
    <w:lvl w:ilvl="0" w:tplc="C886650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F17E2"/>
    <w:multiLevelType w:val="hybridMultilevel"/>
    <w:tmpl w:val="C7989B12"/>
    <w:lvl w:ilvl="0" w:tplc="C3BA5E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D6256"/>
    <w:multiLevelType w:val="hybridMultilevel"/>
    <w:tmpl w:val="22EE7958"/>
    <w:lvl w:ilvl="0" w:tplc="96EC7356">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C60F9"/>
    <w:multiLevelType w:val="hybridMultilevel"/>
    <w:tmpl w:val="86D29576"/>
    <w:lvl w:ilvl="0" w:tplc="880A82E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961AB"/>
    <w:multiLevelType w:val="hybridMultilevel"/>
    <w:tmpl w:val="722C6608"/>
    <w:lvl w:ilvl="0" w:tplc="6B1ED43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203CA"/>
    <w:multiLevelType w:val="hybridMultilevel"/>
    <w:tmpl w:val="D29E8644"/>
    <w:lvl w:ilvl="0" w:tplc="9966565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D2419"/>
    <w:multiLevelType w:val="hybridMultilevel"/>
    <w:tmpl w:val="866A271E"/>
    <w:lvl w:ilvl="0" w:tplc="DEBECC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D77E6"/>
    <w:multiLevelType w:val="hybridMultilevel"/>
    <w:tmpl w:val="432C59B2"/>
    <w:lvl w:ilvl="0" w:tplc="06CAC6C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811D6"/>
    <w:multiLevelType w:val="hybridMultilevel"/>
    <w:tmpl w:val="7196234E"/>
    <w:lvl w:ilvl="0" w:tplc="23D27E0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96E72"/>
    <w:multiLevelType w:val="hybridMultilevel"/>
    <w:tmpl w:val="38906838"/>
    <w:lvl w:ilvl="0" w:tplc="4F82AAF6">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B352D"/>
    <w:multiLevelType w:val="hybridMultilevel"/>
    <w:tmpl w:val="969A255A"/>
    <w:lvl w:ilvl="0" w:tplc="5D22393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9"/>
  </w:num>
  <w:num w:numId="4">
    <w:abstractNumId w:val="2"/>
  </w:num>
  <w:num w:numId="5">
    <w:abstractNumId w:val="12"/>
  </w:num>
  <w:num w:numId="6">
    <w:abstractNumId w:val="7"/>
  </w:num>
  <w:num w:numId="7">
    <w:abstractNumId w:val="5"/>
  </w:num>
  <w:num w:numId="8">
    <w:abstractNumId w:val="22"/>
  </w:num>
  <w:num w:numId="9">
    <w:abstractNumId w:val="1"/>
  </w:num>
  <w:num w:numId="10">
    <w:abstractNumId w:val="37"/>
  </w:num>
  <w:num w:numId="11">
    <w:abstractNumId w:val="4"/>
  </w:num>
  <w:num w:numId="12">
    <w:abstractNumId w:val="38"/>
  </w:num>
  <w:num w:numId="13">
    <w:abstractNumId w:val="31"/>
  </w:num>
  <w:num w:numId="14">
    <w:abstractNumId w:val="10"/>
  </w:num>
  <w:num w:numId="15">
    <w:abstractNumId w:val="6"/>
  </w:num>
  <w:num w:numId="16">
    <w:abstractNumId w:val="28"/>
  </w:num>
  <w:num w:numId="17">
    <w:abstractNumId w:val="25"/>
  </w:num>
  <w:num w:numId="18">
    <w:abstractNumId w:val="24"/>
  </w:num>
  <w:num w:numId="19">
    <w:abstractNumId w:val="36"/>
  </w:num>
  <w:num w:numId="20">
    <w:abstractNumId w:val="30"/>
  </w:num>
  <w:num w:numId="21">
    <w:abstractNumId w:val="34"/>
  </w:num>
  <w:num w:numId="22">
    <w:abstractNumId w:val="32"/>
  </w:num>
  <w:num w:numId="23">
    <w:abstractNumId w:val="8"/>
  </w:num>
  <w:num w:numId="24">
    <w:abstractNumId w:val="35"/>
  </w:num>
  <w:num w:numId="25">
    <w:abstractNumId w:val="15"/>
  </w:num>
  <w:num w:numId="26">
    <w:abstractNumId w:val="17"/>
  </w:num>
  <w:num w:numId="27">
    <w:abstractNumId w:val="14"/>
  </w:num>
  <w:num w:numId="28">
    <w:abstractNumId w:val="13"/>
  </w:num>
  <w:num w:numId="29">
    <w:abstractNumId w:val="23"/>
  </w:num>
  <w:num w:numId="30">
    <w:abstractNumId w:val="11"/>
  </w:num>
  <w:num w:numId="31">
    <w:abstractNumId w:val="9"/>
  </w:num>
  <w:num w:numId="32">
    <w:abstractNumId w:val="26"/>
  </w:num>
  <w:num w:numId="33">
    <w:abstractNumId w:val="16"/>
  </w:num>
  <w:num w:numId="34">
    <w:abstractNumId w:val="0"/>
  </w:num>
  <w:num w:numId="35">
    <w:abstractNumId w:val="33"/>
  </w:num>
  <w:num w:numId="36">
    <w:abstractNumId w:val="19"/>
  </w:num>
  <w:num w:numId="37">
    <w:abstractNumId w:val="39"/>
  </w:num>
  <w:num w:numId="38">
    <w:abstractNumId w:val="20"/>
  </w:num>
  <w:num w:numId="39">
    <w:abstractNumId w:val="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44"/>
    <w:rsid w:val="00013797"/>
    <w:rsid w:val="0001663C"/>
    <w:rsid w:val="00017E77"/>
    <w:rsid w:val="00022DDF"/>
    <w:rsid w:val="000342FA"/>
    <w:rsid w:val="00034863"/>
    <w:rsid w:val="00036D63"/>
    <w:rsid w:val="00037369"/>
    <w:rsid w:val="000423A2"/>
    <w:rsid w:val="00044FB5"/>
    <w:rsid w:val="00046695"/>
    <w:rsid w:val="00047513"/>
    <w:rsid w:val="000537EA"/>
    <w:rsid w:val="0005408D"/>
    <w:rsid w:val="00054610"/>
    <w:rsid w:val="00056F63"/>
    <w:rsid w:val="000621AD"/>
    <w:rsid w:val="000656B4"/>
    <w:rsid w:val="00071B9F"/>
    <w:rsid w:val="00074305"/>
    <w:rsid w:val="00080062"/>
    <w:rsid w:val="00080628"/>
    <w:rsid w:val="00083F54"/>
    <w:rsid w:val="000904A3"/>
    <w:rsid w:val="00091427"/>
    <w:rsid w:val="00094F38"/>
    <w:rsid w:val="000952D1"/>
    <w:rsid w:val="0009546E"/>
    <w:rsid w:val="000A34F4"/>
    <w:rsid w:val="000A3F2A"/>
    <w:rsid w:val="000A48F6"/>
    <w:rsid w:val="000A66C8"/>
    <w:rsid w:val="000A6A69"/>
    <w:rsid w:val="000A6ADB"/>
    <w:rsid w:val="000A6E66"/>
    <w:rsid w:val="000A771B"/>
    <w:rsid w:val="000A776B"/>
    <w:rsid w:val="000B6B62"/>
    <w:rsid w:val="000C1DE7"/>
    <w:rsid w:val="000C42C3"/>
    <w:rsid w:val="000C4A40"/>
    <w:rsid w:val="000C58DA"/>
    <w:rsid w:val="000D066E"/>
    <w:rsid w:val="000D068D"/>
    <w:rsid w:val="000D4744"/>
    <w:rsid w:val="000D4A1E"/>
    <w:rsid w:val="000D5D5A"/>
    <w:rsid w:val="000D751A"/>
    <w:rsid w:val="000E0280"/>
    <w:rsid w:val="000E086B"/>
    <w:rsid w:val="000F5C9E"/>
    <w:rsid w:val="000F715C"/>
    <w:rsid w:val="000F7DF3"/>
    <w:rsid w:val="00101B8F"/>
    <w:rsid w:val="0010328A"/>
    <w:rsid w:val="00104262"/>
    <w:rsid w:val="00106F7B"/>
    <w:rsid w:val="00110837"/>
    <w:rsid w:val="00115335"/>
    <w:rsid w:val="00123485"/>
    <w:rsid w:val="0012390F"/>
    <w:rsid w:val="00130AE9"/>
    <w:rsid w:val="00132281"/>
    <w:rsid w:val="00133EB7"/>
    <w:rsid w:val="001342FD"/>
    <w:rsid w:val="001368D6"/>
    <w:rsid w:val="001409A2"/>
    <w:rsid w:val="0014281A"/>
    <w:rsid w:val="00144664"/>
    <w:rsid w:val="00144668"/>
    <w:rsid w:val="00146F74"/>
    <w:rsid w:val="00147EBB"/>
    <w:rsid w:val="001512D1"/>
    <w:rsid w:val="0015773C"/>
    <w:rsid w:val="001601DD"/>
    <w:rsid w:val="00163D24"/>
    <w:rsid w:val="0016466C"/>
    <w:rsid w:val="0016648C"/>
    <w:rsid w:val="001724A0"/>
    <w:rsid w:val="001742D6"/>
    <w:rsid w:val="00174F7A"/>
    <w:rsid w:val="001756F8"/>
    <w:rsid w:val="00176437"/>
    <w:rsid w:val="00180C32"/>
    <w:rsid w:val="00183D67"/>
    <w:rsid w:val="00183E91"/>
    <w:rsid w:val="00184033"/>
    <w:rsid w:val="0018438C"/>
    <w:rsid w:val="00184681"/>
    <w:rsid w:val="00187C21"/>
    <w:rsid w:val="00190347"/>
    <w:rsid w:val="00192903"/>
    <w:rsid w:val="001929C6"/>
    <w:rsid w:val="00197DD9"/>
    <w:rsid w:val="001A0BF8"/>
    <w:rsid w:val="001A206E"/>
    <w:rsid w:val="001A2973"/>
    <w:rsid w:val="001A4781"/>
    <w:rsid w:val="001A4BF8"/>
    <w:rsid w:val="001B0C6F"/>
    <w:rsid w:val="001B19C2"/>
    <w:rsid w:val="001B328B"/>
    <w:rsid w:val="001B3BC2"/>
    <w:rsid w:val="001B64EE"/>
    <w:rsid w:val="001C3ACE"/>
    <w:rsid w:val="001C3C99"/>
    <w:rsid w:val="001C46B2"/>
    <w:rsid w:val="001C5A21"/>
    <w:rsid w:val="001C670A"/>
    <w:rsid w:val="001C7C19"/>
    <w:rsid w:val="001D1792"/>
    <w:rsid w:val="001D2E89"/>
    <w:rsid w:val="001D71C7"/>
    <w:rsid w:val="001E2ED5"/>
    <w:rsid w:val="001E5599"/>
    <w:rsid w:val="001E59B3"/>
    <w:rsid w:val="001F0D6E"/>
    <w:rsid w:val="001F2E1F"/>
    <w:rsid w:val="001F6A7A"/>
    <w:rsid w:val="0020411A"/>
    <w:rsid w:val="00210823"/>
    <w:rsid w:val="002143F4"/>
    <w:rsid w:val="0021470C"/>
    <w:rsid w:val="00215EA4"/>
    <w:rsid w:val="0021775E"/>
    <w:rsid w:val="0022332A"/>
    <w:rsid w:val="00241A1C"/>
    <w:rsid w:val="00242E3F"/>
    <w:rsid w:val="0024432E"/>
    <w:rsid w:val="002448CB"/>
    <w:rsid w:val="0025264C"/>
    <w:rsid w:val="00253D77"/>
    <w:rsid w:val="00255631"/>
    <w:rsid w:val="00260A05"/>
    <w:rsid w:val="0026360D"/>
    <w:rsid w:val="00265516"/>
    <w:rsid w:val="0027084B"/>
    <w:rsid w:val="002747B7"/>
    <w:rsid w:val="00277281"/>
    <w:rsid w:val="00281371"/>
    <w:rsid w:val="00282B60"/>
    <w:rsid w:val="00286470"/>
    <w:rsid w:val="0029141A"/>
    <w:rsid w:val="00291B60"/>
    <w:rsid w:val="00291F99"/>
    <w:rsid w:val="002930A2"/>
    <w:rsid w:val="0029347D"/>
    <w:rsid w:val="002962E7"/>
    <w:rsid w:val="002A13F3"/>
    <w:rsid w:val="002B13CB"/>
    <w:rsid w:val="002B7E5E"/>
    <w:rsid w:val="002C5B83"/>
    <w:rsid w:val="002E299D"/>
    <w:rsid w:val="002F1B2C"/>
    <w:rsid w:val="002F63D2"/>
    <w:rsid w:val="003051D2"/>
    <w:rsid w:val="0030567F"/>
    <w:rsid w:val="0030658E"/>
    <w:rsid w:val="00315131"/>
    <w:rsid w:val="00321630"/>
    <w:rsid w:val="00322C87"/>
    <w:rsid w:val="00324636"/>
    <w:rsid w:val="00324A9B"/>
    <w:rsid w:val="00332ECD"/>
    <w:rsid w:val="003332EB"/>
    <w:rsid w:val="00335833"/>
    <w:rsid w:val="003377E0"/>
    <w:rsid w:val="00337AC2"/>
    <w:rsid w:val="003407B0"/>
    <w:rsid w:val="0035321C"/>
    <w:rsid w:val="003569B9"/>
    <w:rsid w:val="003577D4"/>
    <w:rsid w:val="00357A5A"/>
    <w:rsid w:val="003618E7"/>
    <w:rsid w:val="00361C8F"/>
    <w:rsid w:val="00362FAD"/>
    <w:rsid w:val="003649A2"/>
    <w:rsid w:val="0036624A"/>
    <w:rsid w:val="00367046"/>
    <w:rsid w:val="0037481F"/>
    <w:rsid w:val="00375B46"/>
    <w:rsid w:val="0037658B"/>
    <w:rsid w:val="00380696"/>
    <w:rsid w:val="00382F8B"/>
    <w:rsid w:val="0038324E"/>
    <w:rsid w:val="00383477"/>
    <w:rsid w:val="00387210"/>
    <w:rsid w:val="00390E6C"/>
    <w:rsid w:val="00391677"/>
    <w:rsid w:val="00392F6B"/>
    <w:rsid w:val="0039617F"/>
    <w:rsid w:val="003A5D9F"/>
    <w:rsid w:val="003B14D3"/>
    <w:rsid w:val="003B1700"/>
    <w:rsid w:val="003B2B3E"/>
    <w:rsid w:val="003B3F97"/>
    <w:rsid w:val="003B66B9"/>
    <w:rsid w:val="003B6787"/>
    <w:rsid w:val="003C02A1"/>
    <w:rsid w:val="003C122F"/>
    <w:rsid w:val="003C1BE9"/>
    <w:rsid w:val="003C3112"/>
    <w:rsid w:val="003C4D61"/>
    <w:rsid w:val="003C6A67"/>
    <w:rsid w:val="003C6C07"/>
    <w:rsid w:val="003D14AA"/>
    <w:rsid w:val="003D5D61"/>
    <w:rsid w:val="003D6677"/>
    <w:rsid w:val="003E06A7"/>
    <w:rsid w:val="003E582A"/>
    <w:rsid w:val="003F21F2"/>
    <w:rsid w:val="003F30C5"/>
    <w:rsid w:val="003F60E3"/>
    <w:rsid w:val="004012DE"/>
    <w:rsid w:val="00402DBA"/>
    <w:rsid w:val="00402F5E"/>
    <w:rsid w:val="00405C5B"/>
    <w:rsid w:val="00406E4A"/>
    <w:rsid w:val="00416390"/>
    <w:rsid w:val="004163F4"/>
    <w:rsid w:val="00417265"/>
    <w:rsid w:val="004177CD"/>
    <w:rsid w:val="00421608"/>
    <w:rsid w:val="00421BCA"/>
    <w:rsid w:val="00423E97"/>
    <w:rsid w:val="00433057"/>
    <w:rsid w:val="00433A70"/>
    <w:rsid w:val="0043405E"/>
    <w:rsid w:val="00435667"/>
    <w:rsid w:val="0043589D"/>
    <w:rsid w:val="004359FC"/>
    <w:rsid w:val="00441858"/>
    <w:rsid w:val="00442AAA"/>
    <w:rsid w:val="00445AD4"/>
    <w:rsid w:val="004501BE"/>
    <w:rsid w:val="004614C9"/>
    <w:rsid w:val="00461AD6"/>
    <w:rsid w:val="00462BAB"/>
    <w:rsid w:val="00465C3C"/>
    <w:rsid w:val="00466BB5"/>
    <w:rsid w:val="00474A24"/>
    <w:rsid w:val="00474E7A"/>
    <w:rsid w:val="00481EF1"/>
    <w:rsid w:val="00487F56"/>
    <w:rsid w:val="004914CD"/>
    <w:rsid w:val="0049156F"/>
    <w:rsid w:val="004926FD"/>
    <w:rsid w:val="00494204"/>
    <w:rsid w:val="00494D9D"/>
    <w:rsid w:val="0049657A"/>
    <w:rsid w:val="00497AE9"/>
    <w:rsid w:val="004A0424"/>
    <w:rsid w:val="004A4416"/>
    <w:rsid w:val="004B155B"/>
    <w:rsid w:val="004B2322"/>
    <w:rsid w:val="004B2ABC"/>
    <w:rsid w:val="004B3068"/>
    <w:rsid w:val="004B4E5B"/>
    <w:rsid w:val="004B5107"/>
    <w:rsid w:val="004B5E64"/>
    <w:rsid w:val="004C146D"/>
    <w:rsid w:val="004C308C"/>
    <w:rsid w:val="004C3184"/>
    <w:rsid w:val="004C7565"/>
    <w:rsid w:val="004D0A99"/>
    <w:rsid w:val="004D534E"/>
    <w:rsid w:val="004D66EF"/>
    <w:rsid w:val="004D737D"/>
    <w:rsid w:val="004E17F5"/>
    <w:rsid w:val="004E1DAA"/>
    <w:rsid w:val="004E364F"/>
    <w:rsid w:val="004E7301"/>
    <w:rsid w:val="004E7E35"/>
    <w:rsid w:val="004F0E17"/>
    <w:rsid w:val="004F3D71"/>
    <w:rsid w:val="004F6E41"/>
    <w:rsid w:val="004F7EBF"/>
    <w:rsid w:val="00503455"/>
    <w:rsid w:val="0050790D"/>
    <w:rsid w:val="005133F5"/>
    <w:rsid w:val="005240B2"/>
    <w:rsid w:val="005254D0"/>
    <w:rsid w:val="00526227"/>
    <w:rsid w:val="0052741E"/>
    <w:rsid w:val="005301F9"/>
    <w:rsid w:val="005331B2"/>
    <w:rsid w:val="005364DC"/>
    <w:rsid w:val="00541DE1"/>
    <w:rsid w:val="00542502"/>
    <w:rsid w:val="00543232"/>
    <w:rsid w:val="00543A13"/>
    <w:rsid w:val="0055409C"/>
    <w:rsid w:val="00554B7C"/>
    <w:rsid w:val="00557DF2"/>
    <w:rsid w:val="005606A3"/>
    <w:rsid w:val="00563C53"/>
    <w:rsid w:val="00564B43"/>
    <w:rsid w:val="005665DC"/>
    <w:rsid w:val="00567D09"/>
    <w:rsid w:val="0057174F"/>
    <w:rsid w:val="00571B2E"/>
    <w:rsid w:val="00572BA1"/>
    <w:rsid w:val="0057396B"/>
    <w:rsid w:val="00577D76"/>
    <w:rsid w:val="00582FB6"/>
    <w:rsid w:val="005857D5"/>
    <w:rsid w:val="00587668"/>
    <w:rsid w:val="005903BD"/>
    <w:rsid w:val="00594FC4"/>
    <w:rsid w:val="00596E3F"/>
    <w:rsid w:val="00597F6B"/>
    <w:rsid w:val="005A0651"/>
    <w:rsid w:val="005A07DB"/>
    <w:rsid w:val="005A0C25"/>
    <w:rsid w:val="005A1AA2"/>
    <w:rsid w:val="005A46A0"/>
    <w:rsid w:val="005A4CF4"/>
    <w:rsid w:val="005C34C1"/>
    <w:rsid w:val="005C3BED"/>
    <w:rsid w:val="005C4998"/>
    <w:rsid w:val="005C5516"/>
    <w:rsid w:val="005D79B4"/>
    <w:rsid w:val="005E1A6E"/>
    <w:rsid w:val="005E3042"/>
    <w:rsid w:val="005E4536"/>
    <w:rsid w:val="005E5399"/>
    <w:rsid w:val="005F3132"/>
    <w:rsid w:val="00611111"/>
    <w:rsid w:val="00611995"/>
    <w:rsid w:val="00620FEF"/>
    <w:rsid w:val="006262D1"/>
    <w:rsid w:val="00632658"/>
    <w:rsid w:val="00632741"/>
    <w:rsid w:val="00634063"/>
    <w:rsid w:val="0063574F"/>
    <w:rsid w:val="006429CD"/>
    <w:rsid w:val="0064509B"/>
    <w:rsid w:val="006467BA"/>
    <w:rsid w:val="00657AD4"/>
    <w:rsid w:val="00671DE3"/>
    <w:rsid w:val="006743A8"/>
    <w:rsid w:val="006744B4"/>
    <w:rsid w:val="00676A0E"/>
    <w:rsid w:val="00683A92"/>
    <w:rsid w:val="00684E51"/>
    <w:rsid w:val="00685CFD"/>
    <w:rsid w:val="00687E7A"/>
    <w:rsid w:val="00690CB7"/>
    <w:rsid w:val="006A3C96"/>
    <w:rsid w:val="006A6ED0"/>
    <w:rsid w:val="006A7CC6"/>
    <w:rsid w:val="006B2E6D"/>
    <w:rsid w:val="006B6C94"/>
    <w:rsid w:val="006C4ED1"/>
    <w:rsid w:val="006C6823"/>
    <w:rsid w:val="006C741D"/>
    <w:rsid w:val="006C7D22"/>
    <w:rsid w:val="006D0613"/>
    <w:rsid w:val="006D3BC5"/>
    <w:rsid w:val="006E0126"/>
    <w:rsid w:val="006E0278"/>
    <w:rsid w:val="006E2A1C"/>
    <w:rsid w:val="006E39D1"/>
    <w:rsid w:val="006E45EA"/>
    <w:rsid w:val="006E4CE7"/>
    <w:rsid w:val="006E5D1B"/>
    <w:rsid w:val="006E71A6"/>
    <w:rsid w:val="006F05C2"/>
    <w:rsid w:val="006F43A6"/>
    <w:rsid w:val="006F6413"/>
    <w:rsid w:val="006F6899"/>
    <w:rsid w:val="00701605"/>
    <w:rsid w:val="0070346C"/>
    <w:rsid w:val="007049D4"/>
    <w:rsid w:val="00705443"/>
    <w:rsid w:val="00706C79"/>
    <w:rsid w:val="00713890"/>
    <w:rsid w:val="00715F09"/>
    <w:rsid w:val="007168BA"/>
    <w:rsid w:val="00716EF2"/>
    <w:rsid w:val="00717A1B"/>
    <w:rsid w:val="00723484"/>
    <w:rsid w:val="007254CC"/>
    <w:rsid w:val="00731735"/>
    <w:rsid w:val="00733DF3"/>
    <w:rsid w:val="007357A7"/>
    <w:rsid w:val="0074038B"/>
    <w:rsid w:val="0074047B"/>
    <w:rsid w:val="0074439C"/>
    <w:rsid w:val="00744988"/>
    <w:rsid w:val="00751127"/>
    <w:rsid w:val="00754D02"/>
    <w:rsid w:val="0075530C"/>
    <w:rsid w:val="00761895"/>
    <w:rsid w:val="00762BF4"/>
    <w:rsid w:val="00764F4B"/>
    <w:rsid w:val="00766585"/>
    <w:rsid w:val="00772A0C"/>
    <w:rsid w:val="00776873"/>
    <w:rsid w:val="007911A6"/>
    <w:rsid w:val="007927F4"/>
    <w:rsid w:val="00795594"/>
    <w:rsid w:val="007A7411"/>
    <w:rsid w:val="007B244E"/>
    <w:rsid w:val="007B5963"/>
    <w:rsid w:val="007B7F48"/>
    <w:rsid w:val="007C102B"/>
    <w:rsid w:val="007C1CDA"/>
    <w:rsid w:val="007C300D"/>
    <w:rsid w:val="007C455F"/>
    <w:rsid w:val="007C7549"/>
    <w:rsid w:val="007D2563"/>
    <w:rsid w:val="007D2D04"/>
    <w:rsid w:val="007D6B20"/>
    <w:rsid w:val="007D6C47"/>
    <w:rsid w:val="007D7174"/>
    <w:rsid w:val="007E1399"/>
    <w:rsid w:val="007E292B"/>
    <w:rsid w:val="007E5948"/>
    <w:rsid w:val="007E6790"/>
    <w:rsid w:val="007E7362"/>
    <w:rsid w:val="007E7893"/>
    <w:rsid w:val="007F2BC3"/>
    <w:rsid w:val="007F4507"/>
    <w:rsid w:val="007F6B87"/>
    <w:rsid w:val="00801271"/>
    <w:rsid w:val="008069B9"/>
    <w:rsid w:val="00810067"/>
    <w:rsid w:val="00813DF5"/>
    <w:rsid w:val="0081567C"/>
    <w:rsid w:val="008159CB"/>
    <w:rsid w:val="008170EA"/>
    <w:rsid w:val="0081720D"/>
    <w:rsid w:val="00824361"/>
    <w:rsid w:val="008267F8"/>
    <w:rsid w:val="00830144"/>
    <w:rsid w:val="00830EFE"/>
    <w:rsid w:val="00836BC2"/>
    <w:rsid w:val="00841291"/>
    <w:rsid w:val="00846402"/>
    <w:rsid w:val="00854DA8"/>
    <w:rsid w:val="00860C6E"/>
    <w:rsid w:val="00863149"/>
    <w:rsid w:val="00865CC7"/>
    <w:rsid w:val="0087223B"/>
    <w:rsid w:val="008754DB"/>
    <w:rsid w:val="00876007"/>
    <w:rsid w:val="0087628D"/>
    <w:rsid w:val="00886D35"/>
    <w:rsid w:val="00891B53"/>
    <w:rsid w:val="00893188"/>
    <w:rsid w:val="008953F3"/>
    <w:rsid w:val="008A2C78"/>
    <w:rsid w:val="008B058F"/>
    <w:rsid w:val="008B06CC"/>
    <w:rsid w:val="008B5B32"/>
    <w:rsid w:val="008B6818"/>
    <w:rsid w:val="008C48C5"/>
    <w:rsid w:val="008C71B2"/>
    <w:rsid w:val="008C7352"/>
    <w:rsid w:val="008D11EC"/>
    <w:rsid w:val="008D1D35"/>
    <w:rsid w:val="008D208A"/>
    <w:rsid w:val="008D321E"/>
    <w:rsid w:val="008D46AB"/>
    <w:rsid w:val="008D6C2F"/>
    <w:rsid w:val="008E16E0"/>
    <w:rsid w:val="008E21EF"/>
    <w:rsid w:val="008F01DB"/>
    <w:rsid w:val="008F1259"/>
    <w:rsid w:val="008F29F6"/>
    <w:rsid w:val="009076FB"/>
    <w:rsid w:val="009121F6"/>
    <w:rsid w:val="009168ED"/>
    <w:rsid w:val="009273E1"/>
    <w:rsid w:val="00933971"/>
    <w:rsid w:val="00933A8B"/>
    <w:rsid w:val="00934269"/>
    <w:rsid w:val="00934AFB"/>
    <w:rsid w:val="00942706"/>
    <w:rsid w:val="009466FF"/>
    <w:rsid w:val="0094757B"/>
    <w:rsid w:val="009512BB"/>
    <w:rsid w:val="00952189"/>
    <w:rsid w:val="00955095"/>
    <w:rsid w:val="009551F0"/>
    <w:rsid w:val="00960EB9"/>
    <w:rsid w:val="00960EDD"/>
    <w:rsid w:val="00967BA2"/>
    <w:rsid w:val="00976D9A"/>
    <w:rsid w:val="00977F71"/>
    <w:rsid w:val="0098051E"/>
    <w:rsid w:val="00983CAC"/>
    <w:rsid w:val="009845F8"/>
    <w:rsid w:val="00986377"/>
    <w:rsid w:val="00987C57"/>
    <w:rsid w:val="0099065D"/>
    <w:rsid w:val="0099233A"/>
    <w:rsid w:val="00993D05"/>
    <w:rsid w:val="009979D0"/>
    <w:rsid w:val="009A279A"/>
    <w:rsid w:val="009A3083"/>
    <w:rsid w:val="009A3CC4"/>
    <w:rsid w:val="009A4A22"/>
    <w:rsid w:val="009A5389"/>
    <w:rsid w:val="009B3255"/>
    <w:rsid w:val="009B6D8D"/>
    <w:rsid w:val="009C0C66"/>
    <w:rsid w:val="009C652E"/>
    <w:rsid w:val="009C665A"/>
    <w:rsid w:val="009D1838"/>
    <w:rsid w:val="009D5186"/>
    <w:rsid w:val="009E000F"/>
    <w:rsid w:val="009E11C9"/>
    <w:rsid w:val="009E4D23"/>
    <w:rsid w:val="009E561E"/>
    <w:rsid w:val="009F4BD4"/>
    <w:rsid w:val="009F50C9"/>
    <w:rsid w:val="009F5EC8"/>
    <w:rsid w:val="00A00540"/>
    <w:rsid w:val="00A0070E"/>
    <w:rsid w:val="00A00C0B"/>
    <w:rsid w:val="00A0140A"/>
    <w:rsid w:val="00A027E3"/>
    <w:rsid w:val="00A052A0"/>
    <w:rsid w:val="00A05C9E"/>
    <w:rsid w:val="00A121C6"/>
    <w:rsid w:val="00A132A5"/>
    <w:rsid w:val="00A13EC6"/>
    <w:rsid w:val="00A1431B"/>
    <w:rsid w:val="00A23362"/>
    <w:rsid w:val="00A27BA3"/>
    <w:rsid w:val="00A3254A"/>
    <w:rsid w:val="00A362EC"/>
    <w:rsid w:val="00A4069F"/>
    <w:rsid w:val="00A40711"/>
    <w:rsid w:val="00A4478C"/>
    <w:rsid w:val="00A46495"/>
    <w:rsid w:val="00A51BA6"/>
    <w:rsid w:val="00A51E6D"/>
    <w:rsid w:val="00A53036"/>
    <w:rsid w:val="00A5486E"/>
    <w:rsid w:val="00A54D64"/>
    <w:rsid w:val="00A579E4"/>
    <w:rsid w:val="00A6062C"/>
    <w:rsid w:val="00A63335"/>
    <w:rsid w:val="00A66CA6"/>
    <w:rsid w:val="00A753C0"/>
    <w:rsid w:val="00A76E41"/>
    <w:rsid w:val="00A77DD6"/>
    <w:rsid w:val="00A8072B"/>
    <w:rsid w:val="00A81097"/>
    <w:rsid w:val="00A8319B"/>
    <w:rsid w:val="00A85C88"/>
    <w:rsid w:val="00A90398"/>
    <w:rsid w:val="00AA24DB"/>
    <w:rsid w:val="00AA61CA"/>
    <w:rsid w:val="00AB6CEC"/>
    <w:rsid w:val="00AC31C7"/>
    <w:rsid w:val="00AC513A"/>
    <w:rsid w:val="00AC6C74"/>
    <w:rsid w:val="00AC762C"/>
    <w:rsid w:val="00AD5538"/>
    <w:rsid w:val="00AD5F63"/>
    <w:rsid w:val="00AE2057"/>
    <w:rsid w:val="00AE76D4"/>
    <w:rsid w:val="00AF079F"/>
    <w:rsid w:val="00B020B7"/>
    <w:rsid w:val="00B06529"/>
    <w:rsid w:val="00B119FA"/>
    <w:rsid w:val="00B12644"/>
    <w:rsid w:val="00B1567C"/>
    <w:rsid w:val="00B26D3B"/>
    <w:rsid w:val="00B27F5B"/>
    <w:rsid w:val="00B30790"/>
    <w:rsid w:val="00B316A5"/>
    <w:rsid w:val="00B32E44"/>
    <w:rsid w:val="00B36CDA"/>
    <w:rsid w:val="00B36E12"/>
    <w:rsid w:val="00B372A5"/>
    <w:rsid w:val="00B40679"/>
    <w:rsid w:val="00B40967"/>
    <w:rsid w:val="00B51D13"/>
    <w:rsid w:val="00B524BC"/>
    <w:rsid w:val="00B5289C"/>
    <w:rsid w:val="00B56D3F"/>
    <w:rsid w:val="00B62C76"/>
    <w:rsid w:val="00B635C2"/>
    <w:rsid w:val="00B66062"/>
    <w:rsid w:val="00B66C73"/>
    <w:rsid w:val="00B670E8"/>
    <w:rsid w:val="00B67C78"/>
    <w:rsid w:val="00B74913"/>
    <w:rsid w:val="00B75056"/>
    <w:rsid w:val="00B800CF"/>
    <w:rsid w:val="00B8013D"/>
    <w:rsid w:val="00B81BF8"/>
    <w:rsid w:val="00B846BB"/>
    <w:rsid w:val="00B91561"/>
    <w:rsid w:val="00B917E3"/>
    <w:rsid w:val="00B95531"/>
    <w:rsid w:val="00BA040A"/>
    <w:rsid w:val="00BA06DD"/>
    <w:rsid w:val="00BA2DCB"/>
    <w:rsid w:val="00BA5052"/>
    <w:rsid w:val="00BA63B5"/>
    <w:rsid w:val="00BB0615"/>
    <w:rsid w:val="00BB1F84"/>
    <w:rsid w:val="00BB2548"/>
    <w:rsid w:val="00BB2DC7"/>
    <w:rsid w:val="00BB4B96"/>
    <w:rsid w:val="00BB7F73"/>
    <w:rsid w:val="00BC1071"/>
    <w:rsid w:val="00BC13C8"/>
    <w:rsid w:val="00BC6BEA"/>
    <w:rsid w:val="00BD1C81"/>
    <w:rsid w:val="00BD1FD5"/>
    <w:rsid w:val="00BD41F5"/>
    <w:rsid w:val="00BD5C7A"/>
    <w:rsid w:val="00BD7A5F"/>
    <w:rsid w:val="00BE5017"/>
    <w:rsid w:val="00BE7562"/>
    <w:rsid w:val="00BF2D73"/>
    <w:rsid w:val="00C02484"/>
    <w:rsid w:val="00C02C80"/>
    <w:rsid w:val="00C062D9"/>
    <w:rsid w:val="00C07000"/>
    <w:rsid w:val="00C11E01"/>
    <w:rsid w:val="00C161DF"/>
    <w:rsid w:val="00C20694"/>
    <w:rsid w:val="00C23891"/>
    <w:rsid w:val="00C30F3B"/>
    <w:rsid w:val="00C4194D"/>
    <w:rsid w:val="00C43A45"/>
    <w:rsid w:val="00C459BF"/>
    <w:rsid w:val="00C45D04"/>
    <w:rsid w:val="00C46862"/>
    <w:rsid w:val="00C46E73"/>
    <w:rsid w:val="00C47395"/>
    <w:rsid w:val="00C51122"/>
    <w:rsid w:val="00C520DD"/>
    <w:rsid w:val="00C54F59"/>
    <w:rsid w:val="00C56785"/>
    <w:rsid w:val="00C56D0E"/>
    <w:rsid w:val="00C56FB1"/>
    <w:rsid w:val="00C600A4"/>
    <w:rsid w:val="00C609F8"/>
    <w:rsid w:val="00C61C9A"/>
    <w:rsid w:val="00C63A74"/>
    <w:rsid w:val="00C6572E"/>
    <w:rsid w:val="00C66196"/>
    <w:rsid w:val="00C701C4"/>
    <w:rsid w:val="00C73049"/>
    <w:rsid w:val="00C73AA9"/>
    <w:rsid w:val="00C74DEE"/>
    <w:rsid w:val="00C75E00"/>
    <w:rsid w:val="00C83C25"/>
    <w:rsid w:val="00C83FC1"/>
    <w:rsid w:val="00C9060E"/>
    <w:rsid w:val="00C90C6C"/>
    <w:rsid w:val="00C924BC"/>
    <w:rsid w:val="00C93FA8"/>
    <w:rsid w:val="00C9595E"/>
    <w:rsid w:val="00CA052F"/>
    <w:rsid w:val="00CA1F63"/>
    <w:rsid w:val="00CA487B"/>
    <w:rsid w:val="00CA659E"/>
    <w:rsid w:val="00CA6A25"/>
    <w:rsid w:val="00CA7134"/>
    <w:rsid w:val="00CA74D6"/>
    <w:rsid w:val="00CB3766"/>
    <w:rsid w:val="00CB7721"/>
    <w:rsid w:val="00CC101C"/>
    <w:rsid w:val="00CC2216"/>
    <w:rsid w:val="00CC2296"/>
    <w:rsid w:val="00CC39F3"/>
    <w:rsid w:val="00CC4850"/>
    <w:rsid w:val="00CC6208"/>
    <w:rsid w:val="00CC70E7"/>
    <w:rsid w:val="00CD7E16"/>
    <w:rsid w:val="00CE26CB"/>
    <w:rsid w:val="00CE4CCD"/>
    <w:rsid w:val="00CE6A8B"/>
    <w:rsid w:val="00CE7453"/>
    <w:rsid w:val="00CF3739"/>
    <w:rsid w:val="00CF40AE"/>
    <w:rsid w:val="00CF6C94"/>
    <w:rsid w:val="00CF7618"/>
    <w:rsid w:val="00D0147C"/>
    <w:rsid w:val="00D02F17"/>
    <w:rsid w:val="00D03CBA"/>
    <w:rsid w:val="00D04947"/>
    <w:rsid w:val="00D126CF"/>
    <w:rsid w:val="00D12C88"/>
    <w:rsid w:val="00D1527A"/>
    <w:rsid w:val="00D200BD"/>
    <w:rsid w:val="00D21449"/>
    <w:rsid w:val="00D24E0E"/>
    <w:rsid w:val="00D26523"/>
    <w:rsid w:val="00D31B03"/>
    <w:rsid w:val="00D34D3C"/>
    <w:rsid w:val="00D40AC4"/>
    <w:rsid w:val="00D41032"/>
    <w:rsid w:val="00D41920"/>
    <w:rsid w:val="00D470F3"/>
    <w:rsid w:val="00D47389"/>
    <w:rsid w:val="00D47A30"/>
    <w:rsid w:val="00D52693"/>
    <w:rsid w:val="00D56641"/>
    <w:rsid w:val="00D62991"/>
    <w:rsid w:val="00D6536A"/>
    <w:rsid w:val="00D7124D"/>
    <w:rsid w:val="00D73AE4"/>
    <w:rsid w:val="00D750F1"/>
    <w:rsid w:val="00D75CAA"/>
    <w:rsid w:val="00D806C2"/>
    <w:rsid w:val="00D8173B"/>
    <w:rsid w:val="00D81CF8"/>
    <w:rsid w:val="00D82CD7"/>
    <w:rsid w:val="00D90B78"/>
    <w:rsid w:val="00D918CB"/>
    <w:rsid w:val="00D929D2"/>
    <w:rsid w:val="00D945A0"/>
    <w:rsid w:val="00D97241"/>
    <w:rsid w:val="00DA3137"/>
    <w:rsid w:val="00DA3E38"/>
    <w:rsid w:val="00DA708A"/>
    <w:rsid w:val="00DB3588"/>
    <w:rsid w:val="00DB4CC5"/>
    <w:rsid w:val="00DB7AE6"/>
    <w:rsid w:val="00DC50C4"/>
    <w:rsid w:val="00DC551A"/>
    <w:rsid w:val="00DC768D"/>
    <w:rsid w:val="00DD36B1"/>
    <w:rsid w:val="00DD3B9E"/>
    <w:rsid w:val="00DD43ED"/>
    <w:rsid w:val="00DD6535"/>
    <w:rsid w:val="00DE0A7B"/>
    <w:rsid w:val="00DE4C50"/>
    <w:rsid w:val="00DE69B1"/>
    <w:rsid w:val="00DF0E25"/>
    <w:rsid w:val="00E05668"/>
    <w:rsid w:val="00E05F50"/>
    <w:rsid w:val="00E0635A"/>
    <w:rsid w:val="00E10082"/>
    <w:rsid w:val="00E1013B"/>
    <w:rsid w:val="00E11759"/>
    <w:rsid w:val="00E11D20"/>
    <w:rsid w:val="00E146D1"/>
    <w:rsid w:val="00E14A5F"/>
    <w:rsid w:val="00E1583F"/>
    <w:rsid w:val="00E15E2C"/>
    <w:rsid w:val="00E17682"/>
    <w:rsid w:val="00E2346A"/>
    <w:rsid w:val="00E26822"/>
    <w:rsid w:val="00E27D95"/>
    <w:rsid w:val="00E30C81"/>
    <w:rsid w:val="00E336AB"/>
    <w:rsid w:val="00E33BE3"/>
    <w:rsid w:val="00E367C4"/>
    <w:rsid w:val="00E36C3E"/>
    <w:rsid w:val="00E431F7"/>
    <w:rsid w:val="00E4481E"/>
    <w:rsid w:val="00E453AA"/>
    <w:rsid w:val="00E45820"/>
    <w:rsid w:val="00E46171"/>
    <w:rsid w:val="00E50771"/>
    <w:rsid w:val="00E51C82"/>
    <w:rsid w:val="00E51E97"/>
    <w:rsid w:val="00E562EB"/>
    <w:rsid w:val="00E56387"/>
    <w:rsid w:val="00E619E1"/>
    <w:rsid w:val="00E621D6"/>
    <w:rsid w:val="00E62F78"/>
    <w:rsid w:val="00E63B4B"/>
    <w:rsid w:val="00E644DA"/>
    <w:rsid w:val="00E67FBE"/>
    <w:rsid w:val="00E71AB0"/>
    <w:rsid w:val="00E71D98"/>
    <w:rsid w:val="00E724E6"/>
    <w:rsid w:val="00E75A7D"/>
    <w:rsid w:val="00E77C69"/>
    <w:rsid w:val="00E77F34"/>
    <w:rsid w:val="00E80F52"/>
    <w:rsid w:val="00E84912"/>
    <w:rsid w:val="00E86312"/>
    <w:rsid w:val="00E97116"/>
    <w:rsid w:val="00E97EC6"/>
    <w:rsid w:val="00EA1A23"/>
    <w:rsid w:val="00EA4446"/>
    <w:rsid w:val="00EC482B"/>
    <w:rsid w:val="00EC6093"/>
    <w:rsid w:val="00EC70A8"/>
    <w:rsid w:val="00EC78CB"/>
    <w:rsid w:val="00ED42E9"/>
    <w:rsid w:val="00EE23BD"/>
    <w:rsid w:val="00EE6C77"/>
    <w:rsid w:val="00EF0AAE"/>
    <w:rsid w:val="00EF3C3C"/>
    <w:rsid w:val="00EF4F6C"/>
    <w:rsid w:val="00EF595F"/>
    <w:rsid w:val="00EF7028"/>
    <w:rsid w:val="00F0517F"/>
    <w:rsid w:val="00F074C9"/>
    <w:rsid w:val="00F2302B"/>
    <w:rsid w:val="00F271D6"/>
    <w:rsid w:val="00F30779"/>
    <w:rsid w:val="00F345C0"/>
    <w:rsid w:val="00F35426"/>
    <w:rsid w:val="00F42C6A"/>
    <w:rsid w:val="00F470C7"/>
    <w:rsid w:val="00F54BFE"/>
    <w:rsid w:val="00F54C76"/>
    <w:rsid w:val="00F56B71"/>
    <w:rsid w:val="00F5736E"/>
    <w:rsid w:val="00F627F5"/>
    <w:rsid w:val="00F71055"/>
    <w:rsid w:val="00F717C7"/>
    <w:rsid w:val="00F71EC3"/>
    <w:rsid w:val="00F724F2"/>
    <w:rsid w:val="00F73B4F"/>
    <w:rsid w:val="00F77053"/>
    <w:rsid w:val="00F7774C"/>
    <w:rsid w:val="00F809A5"/>
    <w:rsid w:val="00F83421"/>
    <w:rsid w:val="00F91B6B"/>
    <w:rsid w:val="00F92056"/>
    <w:rsid w:val="00F95D2E"/>
    <w:rsid w:val="00F9673F"/>
    <w:rsid w:val="00F96DD7"/>
    <w:rsid w:val="00F97809"/>
    <w:rsid w:val="00FA48B4"/>
    <w:rsid w:val="00FA6A70"/>
    <w:rsid w:val="00FB7AF7"/>
    <w:rsid w:val="00FB7D8F"/>
    <w:rsid w:val="00FC074D"/>
    <w:rsid w:val="00FC1F31"/>
    <w:rsid w:val="00FC20C8"/>
    <w:rsid w:val="00FC3E2A"/>
    <w:rsid w:val="00FC7150"/>
    <w:rsid w:val="00FD5971"/>
    <w:rsid w:val="00FE2FFB"/>
    <w:rsid w:val="00FE5341"/>
    <w:rsid w:val="00FE6EC0"/>
    <w:rsid w:val="00FE7264"/>
    <w:rsid w:val="00FF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0113"/>
  <w15:chartTrackingRefBased/>
  <w15:docId w15:val="{4381CA32-11BF-E544-9EE5-70BB9AB8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78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44"/>
    <w:pPr>
      <w:ind w:left="720"/>
      <w:contextualSpacing/>
    </w:pPr>
    <w:rPr>
      <w:rFonts w:asciiTheme="minorHAnsi" w:eastAsiaTheme="minorHAnsi" w:hAnsiTheme="minorHAnsi" w:cstheme="minorBidi"/>
    </w:rPr>
  </w:style>
  <w:style w:type="table" w:styleId="TableGrid">
    <w:name w:val="Table Grid"/>
    <w:basedOn w:val="TableNormal"/>
    <w:uiPriority w:val="39"/>
    <w:rsid w:val="00B119F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F59"/>
    <w:pPr>
      <w:autoSpaceDE w:val="0"/>
      <w:autoSpaceDN w:val="0"/>
      <w:adjustRightInd w:val="0"/>
    </w:pPr>
    <w:rPr>
      <w:rFonts w:ascii="Arial" w:hAnsi="Arial" w:cs="Arial"/>
      <w:color w:val="000000"/>
    </w:rPr>
  </w:style>
  <w:style w:type="paragraph" w:styleId="NoSpacing">
    <w:name w:val="No Spacing"/>
    <w:uiPriority w:val="1"/>
    <w:qFormat/>
    <w:rsid w:val="00BA06DD"/>
    <w:rPr>
      <w:rFonts w:ascii="Cambria" w:eastAsia="MS Mincho" w:hAnsi="Cambria" w:cs="Times New Roman"/>
    </w:rPr>
  </w:style>
  <w:style w:type="character" w:styleId="CommentReference">
    <w:name w:val="annotation reference"/>
    <w:basedOn w:val="DefaultParagraphFont"/>
    <w:uiPriority w:val="99"/>
    <w:semiHidden/>
    <w:unhideWhenUsed/>
    <w:rsid w:val="00BA06DD"/>
    <w:rPr>
      <w:sz w:val="18"/>
      <w:szCs w:val="18"/>
    </w:rPr>
  </w:style>
  <w:style w:type="paragraph" w:styleId="CommentText">
    <w:name w:val="annotation text"/>
    <w:basedOn w:val="Normal"/>
    <w:link w:val="CommentTextChar"/>
    <w:uiPriority w:val="99"/>
    <w:unhideWhenUsed/>
    <w:rsid w:val="00BA06DD"/>
    <w:rPr>
      <w:rFonts w:ascii="Cambria" w:eastAsia="MS Mincho" w:hAnsi="Cambria"/>
    </w:rPr>
  </w:style>
  <w:style w:type="character" w:customStyle="1" w:styleId="CommentTextChar">
    <w:name w:val="Comment Text Char"/>
    <w:basedOn w:val="DefaultParagraphFont"/>
    <w:link w:val="CommentText"/>
    <w:uiPriority w:val="99"/>
    <w:rsid w:val="00BA06DD"/>
    <w:rPr>
      <w:rFonts w:ascii="Cambria" w:eastAsia="MS Mincho" w:hAnsi="Cambria" w:cs="Times New Roman"/>
    </w:rPr>
  </w:style>
  <w:style w:type="paragraph" w:styleId="Header">
    <w:name w:val="header"/>
    <w:basedOn w:val="Normal"/>
    <w:link w:val="HeaderChar"/>
    <w:uiPriority w:val="99"/>
    <w:unhideWhenUsed/>
    <w:rsid w:val="008C48C5"/>
    <w:pPr>
      <w:tabs>
        <w:tab w:val="center" w:pos="4680"/>
        <w:tab w:val="right" w:pos="9360"/>
      </w:tabs>
    </w:pPr>
  </w:style>
  <w:style w:type="character" w:customStyle="1" w:styleId="HeaderChar">
    <w:name w:val="Header Char"/>
    <w:basedOn w:val="DefaultParagraphFont"/>
    <w:link w:val="Header"/>
    <w:uiPriority w:val="99"/>
    <w:rsid w:val="008C48C5"/>
    <w:rPr>
      <w:rFonts w:ascii="Times New Roman" w:eastAsia="Times New Roman" w:hAnsi="Times New Roman" w:cs="Times New Roman"/>
    </w:rPr>
  </w:style>
  <w:style w:type="paragraph" w:styleId="Footer">
    <w:name w:val="footer"/>
    <w:basedOn w:val="Normal"/>
    <w:link w:val="FooterChar"/>
    <w:uiPriority w:val="99"/>
    <w:unhideWhenUsed/>
    <w:rsid w:val="008C48C5"/>
    <w:pPr>
      <w:tabs>
        <w:tab w:val="center" w:pos="4680"/>
        <w:tab w:val="right" w:pos="9360"/>
      </w:tabs>
    </w:pPr>
  </w:style>
  <w:style w:type="character" w:customStyle="1" w:styleId="FooterChar">
    <w:name w:val="Footer Char"/>
    <w:basedOn w:val="DefaultParagraphFont"/>
    <w:link w:val="Footer"/>
    <w:uiPriority w:val="99"/>
    <w:rsid w:val="008C48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51331">
      <w:bodyDiv w:val="1"/>
      <w:marLeft w:val="0"/>
      <w:marRight w:val="0"/>
      <w:marTop w:val="0"/>
      <w:marBottom w:val="0"/>
      <w:divBdr>
        <w:top w:val="none" w:sz="0" w:space="0" w:color="auto"/>
        <w:left w:val="none" w:sz="0" w:space="0" w:color="auto"/>
        <w:bottom w:val="none" w:sz="0" w:space="0" w:color="auto"/>
        <w:right w:val="none" w:sz="0" w:space="0" w:color="auto"/>
      </w:divBdr>
    </w:div>
    <w:div w:id="1633244053">
      <w:bodyDiv w:val="1"/>
      <w:marLeft w:val="0"/>
      <w:marRight w:val="0"/>
      <w:marTop w:val="0"/>
      <w:marBottom w:val="0"/>
      <w:divBdr>
        <w:top w:val="none" w:sz="0" w:space="0" w:color="auto"/>
        <w:left w:val="none" w:sz="0" w:space="0" w:color="auto"/>
        <w:bottom w:val="none" w:sz="0" w:space="0" w:color="auto"/>
        <w:right w:val="none" w:sz="0" w:space="0" w:color="auto"/>
      </w:divBdr>
    </w:div>
    <w:div w:id="1722754427">
      <w:bodyDiv w:val="1"/>
      <w:marLeft w:val="0"/>
      <w:marRight w:val="0"/>
      <w:marTop w:val="0"/>
      <w:marBottom w:val="0"/>
      <w:divBdr>
        <w:top w:val="none" w:sz="0" w:space="0" w:color="auto"/>
        <w:left w:val="none" w:sz="0" w:space="0" w:color="auto"/>
        <w:bottom w:val="none" w:sz="0" w:space="0" w:color="auto"/>
        <w:right w:val="none" w:sz="0" w:space="0" w:color="auto"/>
      </w:divBdr>
    </w:div>
    <w:div w:id="1951624736">
      <w:bodyDiv w:val="1"/>
      <w:marLeft w:val="0"/>
      <w:marRight w:val="0"/>
      <w:marTop w:val="0"/>
      <w:marBottom w:val="0"/>
      <w:divBdr>
        <w:top w:val="none" w:sz="0" w:space="0" w:color="auto"/>
        <w:left w:val="none" w:sz="0" w:space="0" w:color="auto"/>
        <w:bottom w:val="none" w:sz="0" w:space="0" w:color="auto"/>
        <w:right w:val="none" w:sz="0" w:space="0" w:color="auto"/>
      </w:divBdr>
    </w:div>
    <w:div w:id="20186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4676</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Jose</dc:creator>
  <cp:keywords/>
  <dc:description/>
  <cp:lastModifiedBy>Arun Jose</cp:lastModifiedBy>
  <cp:revision>2</cp:revision>
  <cp:lastPrinted>2019-05-17T17:24:00Z</cp:lastPrinted>
  <dcterms:created xsi:type="dcterms:W3CDTF">2020-01-14T12:33:00Z</dcterms:created>
  <dcterms:modified xsi:type="dcterms:W3CDTF">2020-01-14T12:33:00Z</dcterms:modified>
</cp:coreProperties>
</file>